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03AD1" w:rsidRPr="00CA75B9" w:rsidRDefault="0063395A" w:rsidP="001777F1">
      <w:pPr>
        <w:pStyle w:val="40"/>
        <w:ind w:firstLine="480"/>
        <w:rPr>
          <w:sz w:val="32"/>
          <w:szCs w:val="28"/>
        </w:rPr>
      </w:pPr>
      <w:r w:rsidRPr="00CA75B9">
        <w:rPr>
          <w:rFonts w:hint="eastAsia"/>
          <w:sz w:val="32"/>
          <w:szCs w:val="28"/>
        </w:rPr>
        <w:t>(二)</w:t>
      </w:r>
      <w:r w:rsidR="00803AD1" w:rsidRPr="00CA75B9">
        <w:rPr>
          <w:rFonts w:hint="eastAsia"/>
          <w:sz w:val="32"/>
          <w:szCs w:val="28"/>
        </w:rPr>
        <w:t>核能發電後端營運基金</w:t>
      </w:r>
    </w:p>
    <w:p w:rsidR="002758DF" w:rsidRPr="00A32FA4" w:rsidRDefault="00803AD1" w:rsidP="001777F1">
      <w:pPr>
        <w:widowControl/>
        <w:overflowPunct w:val="0"/>
        <w:spacing w:line="600" w:lineRule="exact"/>
        <w:ind w:firstLineChars="200" w:firstLine="480"/>
        <w:jc w:val="both"/>
        <w:rPr>
          <w:rFonts w:ascii="標楷體" w:eastAsia="標楷體" w:hAnsi="標楷體" w:cs="標楷體"/>
        </w:rPr>
      </w:pPr>
      <w:r w:rsidRPr="00A32FA4">
        <w:rPr>
          <w:rFonts w:ascii="標楷體" w:eastAsia="標楷體" w:hAnsi="標楷體" w:cs="標楷體" w:hint="eastAsia"/>
        </w:rPr>
        <w:t>政府為應核能發電特性，提列核能發電後端營運工作所需費用，經行政院於86年12月10日以台（86）</w:t>
      </w:r>
      <w:proofErr w:type="gramStart"/>
      <w:r w:rsidRPr="00A32FA4">
        <w:rPr>
          <w:rFonts w:ascii="標楷體" w:eastAsia="標楷體" w:hAnsi="標楷體" w:cs="標楷體" w:hint="eastAsia"/>
        </w:rPr>
        <w:t>孝授二</w:t>
      </w:r>
      <w:proofErr w:type="gramEnd"/>
      <w:r w:rsidRPr="00A32FA4">
        <w:rPr>
          <w:rFonts w:ascii="標楷體" w:eastAsia="標楷體" w:hAnsi="標楷體" w:cs="標楷體" w:hint="eastAsia"/>
        </w:rPr>
        <w:t>字第11311號函</w:t>
      </w:r>
      <w:r w:rsidR="006F4503" w:rsidRPr="00A32FA4">
        <w:rPr>
          <w:rFonts w:ascii="標楷體" w:eastAsia="標楷體" w:hAnsi="標楷體" w:cs="標楷體" w:hint="eastAsia"/>
        </w:rPr>
        <w:t>核定</w:t>
      </w:r>
      <w:r w:rsidRPr="00A32FA4">
        <w:rPr>
          <w:rFonts w:ascii="標楷體" w:eastAsia="標楷體" w:hAnsi="標楷體" w:cs="標楷體" w:hint="eastAsia"/>
        </w:rPr>
        <w:t>，設立核能發電後端營運基金。該基金</w:t>
      </w:r>
      <w:proofErr w:type="gramStart"/>
      <w:r w:rsidRPr="00A32FA4">
        <w:rPr>
          <w:rFonts w:ascii="標楷體" w:eastAsia="標楷體" w:hAnsi="標楷體" w:cs="標楷體" w:hint="eastAsia"/>
        </w:rPr>
        <w:t>109</w:t>
      </w:r>
      <w:proofErr w:type="gramEnd"/>
      <w:r w:rsidRPr="00A32FA4">
        <w:rPr>
          <w:rFonts w:ascii="標楷體" w:eastAsia="標楷體" w:hAnsi="標楷體" w:cs="標楷體" w:hint="eastAsia"/>
        </w:rPr>
        <w:t>年度各項業務計畫及預算之執行等，經予書面審核，茲將審核結果說明如次：</w:t>
      </w:r>
    </w:p>
    <w:p w:rsidR="00803AD1" w:rsidRPr="00A32FA4" w:rsidRDefault="00803AD1" w:rsidP="001777F1">
      <w:pPr>
        <w:pStyle w:val="123"/>
        <w:spacing w:line="360" w:lineRule="auto"/>
        <w:ind w:firstLine="1261"/>
        <w:rPr>
          <w:rFonts w:hAnsi="標楷體" w:cs="標楷體"/>
          <w:b/>
          <w:sz w:val="28"/>
          <w:szCs w:val="28"/>
        </w:rPr>
      </w:pPr>
      <w:r w:rsidRPr="00A32FA4">
        <w:rPr>
          <w:rFonts w:hAnsi="標楷體" w:cs="標楷體" w:hint="eastAsia"/>
          <w:b/>
          <w:sz w:val="28"/>
          <w:szCs w:val="28"/>
        </w:rPr>
        <w:t>1.　業務計畫實施情形之查核</w:t>
      </w:r>
    </w:p>
    <w:p w:rsidR="00803AD1" w:rsidRPr="00DB23F1" w:rsidRDefault="00803AD1" w:rsidP="001777F1">
      <w:pPr>
        <w:widowControl/>
        <w:overflowPunct w:val="0"/>
        <w:spacing w:afterLines="50" w:after="180" w:line="600" w:lineRule="exact"/>
        <w:ind w:firstLineChars="200" w:firstLine="480"/>
        <w:jc w:val="both"/>
        <w:rPr>
          <w:rFonts w:ascii="標楷體" w:eastAsia="標楷體" w:hAnsi="標楷體" w:cs="標楷體"/>
        </w:rPr>
      </w:pPr>
      <w:r w:rsidRPr="00DB23F1">
        <w:rPr>
          <w:rFonts w:ascii="標楷體" w:eastAsia="標楷體" w:hAnsi="標楷體" w:cs="標楷體" w:hint="eastAsia"/>
        </w:rPr>
        <w:t>該基金主要業務係辦理低放射性廢棄物之處理、貯存及最終處置，用過核子燃料貯存及最終處置，核子設施除役拆廠及其廢棄物處理及最終處置等。</w:t>
      </w:r>
      <w:proofErr w:type="gramStart"/>
      <w:r w:rsidRPr="00DB23F1">
        <w:rPr>
          <w:rFonts w:ascii="標楷體" w:eastAsia="標楷體" w:hAnsi="標楷體" w:cs="標楷體" w:hint="eastAsia"/>
        </w:rPr>
        <w:t>109</w:t>
      </w:r>
      <w:proofErr w:type="gramEnd"/>
      <w:r w:rsidRPr="00DB23F1">
        <w:rPr>
          <w:rFonts w:ascii="標楷體" w:eastAsia="標楷體" w:hAnsi="標楷體" w:cs="標楷體" w:hint="eastAsia"/>
        </w:rPr>
        <w:t>年度業務計畫5項，實施結果，實際</w:t>
      </w:r>
      <w:proofErr w:type="gramStart"/>
      <w:r w:rsidRPr="00DB23F1">
        <w:rPr>
          <w:rFonts w:ascii="標楷體" w:eastAsia="標楷體" w:hAnsi="標楷體" w:cs="標楷體" w:hint="eastAsia"/>
        </w:rPr>
        <w:t>數均較原</w:t>
      </w:r>
      <w:proofErr w:type="gramEnd"/>
      <w:r w:rsidRPr="00DB23F1">
        <w:rPr>
          <w:rFonts w:ascii="標楷體" w:eastAsia="標楷體" w:hAnsi="標楷體" w:cs="標楷體" w:hint="eastAsia"/>
        </w:rPr>
        <w:t>預計減少，其執行情形列表如次：</w:t>
      </w:r>
    </w:p>
    <w:tbl>
      <w:tblPr>
        <w:tblW w:w="9948" w:type="dxa"/>
        <w:jc w:val="center"/>
        <w:tblLayout w:type="fixed"/>
        <w:tblCellMar>
          <w:left w:w="28" w:type="dxa"/>
          <w:right w:w="28" w:type="dxa"/>
        </w:tblCellMar>
        <w:tblLook w:val="04A0" w:firstRow="1" w:lastRow="0" w:firstColumn="1" w:lastColumn="0" w:noHBand="0" w:noVBand="1"/>
      </w:tblPr>
      <w:tblGrid>
        <w:gridCol w:w="1965"/>
        <w:gridCol w:w="767"/>
        <w:gridCol w:w="1110"/>
        <w:gridCol w:w="1190"/>
        <w:gridCol w:w="1133"/>
        <w:gridCol w:w="850"/>
        <w:gridCol w:w="2933"/>
      </w:tblGrid>
      <w:tr w:rsidR="00575DCE" w:rsidRPr="00575DCE" w:rsidTr="002758DF">
        <w:trPr>
          <w:cantSplit/>
          <w:trHeight w:val="390"/>
          <w:jc w:val="center"/>
        </w:trPr>
        <w:tc>
          <w:tcPr>
            <w:tcW w:w="1965" w:type="dxa"/>
            <w:vMerge w:val="restart"/>
            <w:tcBorders>
              <w:top w:val="single" w:sz="8" w:space="0" w:color="auto"/>
              <w:left w:val="nil"/>
              <w:bottom w:val="single" w:sz="8" w:space="0" w:color="auto"/>
              <w:right w:val="single" w:sz="4" w:space="0" w:color="auto"/>
            </w:tcBorders>
            <w:vAlign w:val="center"/>
            <w:hideMark/>
          </w:tcPr>
          <w:p w:rsidR="00575DCE" w:rsidRPr="00575DCE" w:rsidRDefault="00575DCE" w:rsidP="001777F1">
            <w:pPr>
              <w:spacing w:line="320" w:lineRule="exact"/>
              <w:jc w:val="distribute"/>
              <w:rPr>
                <w:rFonts w:ascii="標楷體" w:eastAsia="標楷體" w:hAnsi="標楷體"/>
                <w:bCs/>
                <w:sz w:val="22"/>
                <w:szCs w:val="22"/>
              </w:rPr>
            </w:pPr>
            <w:r w:rsidRPr="00575DCE">
              <w:rPr>
                <w:rFonts w:ascii="標楷體" w:eastAsia="標楷體" w:hAnsi="標楷體" w:hint="eastAsia"/>
                <w:bCs/>
                <w:sz w:val="22"/>
                <w:szCs w:val="22"/>
              </w:rPr>
              <w:t>項目</w:t>
            </w:r>
          </w:p>
        </w:tc>
        <w:tc>
          <w:tcPr>
            <w:tcW w:w="767" w:type="dxa"/>
            <w:vMerge w:val="restart"/>
            <w:tcBorders>
              <w:top w:val="single" w:sz="8" w:space="0" w:color="auto"/>
              <w:left w:val="single" w:sz="4" w:space="0" w:color="auto"/>
              <w:bottom w:val="single" w:sz="8" w:space="0" w:color="auto"/>
              <w:right w:val="single" w:sz="4" w:space="0" w:color="auto"/>
            </w:tcBorders>
            <w:vAlign w:val="center"/>
            <w:hideMark/>
          </w:tcPr>
          <w:p w:rsidR="00575DCE" w:rsidRPr="00575DCE" w:rsidRDefault="00575DCE" w:rsidP="001777F1">
            <w:pPr>
              <w:spacing w:line="320" w:lineRule="exact"/>
              <w:jc w:val="distribute"/>
              <w:rPr>
                <w:rFonts w:ascii="標楷體" w:eastAsia="標楷體" w:hAnsi="標楷體"/>
                <w:bCs/>
                <w:sz w:val="22"/>
                <w:szCs w:val="22"/>
              </w:rPr>
            </w:pPr>
            <w:r w:rsidRPr="00575DCE">
              <w:rPr>
                <w:rFonts w:ascii="標楷體" w:eastAsia="標楷體" w:hAnsi="標楷體" w:hint="eastAsia"/>
                <w:bCs/>
                <w:sz w:val="22"/>
                <w:szCs w:val="22"/>
              </w:rPr>
              <w:t>單位</w:t>
            </w:r>
          </w:p>
        </w:tc>
        <w:tc>
          <w:tcPr>
            <w:tcW w:w="1110" w:type="dxa"/>
            <w:vMerge w:val="restart"/>
            <w:tcBorders>
              <w:top w:val="single" w:sz="8" w:space="0" w:color="auto"/>
              <w:left w:val="single" w:sz="4" w:space="0" w:color="auto"/>
              <w:bottom w:val="single" w:sz="8" w:space="0" w:color="auto"/>
              <w:right w:val="single" w:sz="4" w:space="0" w:color="auto"/>
            </w:tcBorders>
            <w:vAlign w:val="center"/>
            <w:hideMark/>
          </w:tcPr>
          <w:p w:rsidR="00575DCE" w:rsidRPr="00575DCE" w:rsidRDefault="00575DCE" w:rsidP="001777F1">
            <w:pPr>
              <w:spacing w:line="320" w:lineRule="exact"/>
              <w:jc w:val="distribute"/>
              <w:rPr>
                <w:rFonts w:ascii="標楷體" w:eastAsia="標楷體" w:hAnsi="標楷體"/>
                <w:bCs/>
                <w:sz w:val="22"/>
                <w:szCs w:val="22"/>
              </w:rPr>
            </w:pPr>
            <w:r w:rsidRPr="00575DCE">
              <w:rPr>
                <w:rFonts w:ascii="標楷體" w:eastAsia="標楷體" w:hAnsi="標楷體" w:hint="eastAsia"/>
                <w:bCs/>
                <w:sz w:val="22"/>
                <w:szCs w:val="22"/>
              </w:rPr>
              <w:t>預計數</w:t>
            </w:r>
          </w:p>
        </w:tc>
        <w:tc>
          <w:tcPr>
            <w:tcW w:w="1190" w:type="dxa"/>
            <w:vMerge w:val="restart"/>
            <w:tcBorders>
              <w:top w:val="single" w:sz="8" w:space="0" w:color="auto"/>
              <w:left w:val="single" w:sz="4" w:space="0" w:color="auto"/>
              <w:bottom w:val="single" w:sz="8" w:space="0" w:color="auto"/>
              <w:right w:val="single" w:sz="4" w:space="0" w:color="auto"/>
            </w:tcBorders>
            <w:vAlign w:val="center"/>
            <w:hideMark/>
          </w:tcPr>
          <w:p w:rsidR="00575DCE" w:rsidRPr="00575DCE" w:rsidRDefault="00575DCE" w:rsidP="001777F1">
            <w:pPr>
              <w:spacing w:line="320" w:lineRule="exact"/>
              <w:jc w:val="distribute"/>
              <w:rPr>
                <w:rFonts w:ascii="標楷體" w:eastAsia="標楷體" w:hAnsi="標楷體"/>
                <w:bCs/>
                <w:sz w:val="22"/>
                <w:szCs w:val="22"/>
              </w:rPr>
            </w:pPr>
            <w:r w:rsidRPr="00575DCE">
              <w:rPr>
                <w:rFonts w:ascii="標楷體" w:eastAsia="標楷體" w:hAnsi="標楷體" w:hint="eastAsia"/>
                <w:bCs/>
                <w:sz w:val="22"/>
                <w:szCs w:val="22"/>
              </w:rPr>
              <w:t>實際數</w:t>
            </w:r>
          </w:p>
        </w:tc>
        <w:tc>
          <w:tcPr>
            <w:tcW w:w="4916" w:type="dxa"/>
            <w:gridSpan w:val="3"/>
            <w:tcBorders>
              <w:top w:val="single" w:sz="8" w:space="0" w:color="auto"/>
              <w:left w:val="single" w:sz="4" w:space="0" w:color="auto"/>
              <w:bottom w:val="single" w:sz="4" w:space="0" w:color="auto"/>
              <w:right w:val="nil"/>
            </w:tcBorders>
            <w:vAlign w:val="center"/>
            <w:hideMark/>
          </w:tcPr>
          <w:p w:rsidR="00575DCE" w:rsidRPr="00575DCE" w:rsidRDefault="00575DCE" w:rsidP="001777F1">
            <w:pPr>
              <w:spacing w:line="320" w:lineRule="exact"/>
              <w:jc w:val="distribute"/>
              <w:rPr>
                <w:rFonts w:ascii="標楷體" w:eastAsia="標楷體" w:hAnsi="標楷體"/>
                <w:bCs/>
                <w:sz w:val="22"/>
                <w:szCs w:val="22"/>
              </w:rPr>
            </w:pPr>
            <w:r w:rsidRPr="00575DCE">
              <w:rPr>
                <w:rFonts w:ascii="標楷體" w:eastAsia="標楷體" w:hAnsi="標楷體" w:hint="eastAsia"/>
                <w:bCs/>
                <w:sz w:val="22"/>
                <w:szCs w:val="22"/>
              </w:rPr>
              <w:t>比較增減</w:t>
            </w:r>
          </w:p>
        </w:tc>
      </w:tr>
      <w:tr w:rsidR="00575DCE" w:rsidRPr="00575DCE" w:rsidTr="002758DF">
        <w:trPr>
          <w:cantSplit/>
          <w:trHeight w:val="390"/>
          <w:jc w:val="center"/>
        </w:trPr>
        <w:tc>
          <w:tcPr>
            <w:tcW w:w="1965" w:type="dxa"/>
            <w:vMerge/>
            <w:tcBorders>
              <w:top w:val="single" w:sz="8" w:space="0" w:color="auto"/>
              <w:left w:val="nil"/>
              <w:bottom w:val="single" w:sz="8" w:space="0" w:color="auto"/>
              <w:right w:val="single" w:sz="4" w:space="0" w:color="auto"/>
            </w:tcBorders>
            <w:vAlign w:val="center"/>
            <w:hideMark/>
          </w:tcPr>
          <w:p w:rsidR="00575DCE" w:rsidRPr="00575DCE" w:rsidRDefault="00575DCE" w:rsidP="001777F1">
            <w:pPr>
              <w:widowControl/>
              <w:rPr>
                <w:rFonts w:ascii="標楷體" w:eastAsia="標楷體" w:hAnsi="標楷體"/>
                <w:bCs/>
                <w:sz w:val="22"/>
                <w:szCs w:val="22"/>
              </w:rPr>
            </w:pPr>
          </w:p>
        </w:tc>
        <w:tc>
          <w:tcPr>
            <w:tcW w:w="767" w:type="dxa"/>
            <w:vMerge/>
            <w:tcBorders>
              <w:top w:val="single" w:sz="8" w:space="0" w:color="auto"/>
              <w:left w:val="single" w:sz="4" w:space="0" w:color="auto"/>
              <w:bottom w:val="single" w:sz="8" w:space="0" w:color="auto"/>
              <w:right w:val="single" w:sz="4" w:space="0" w:color="auto"/>
            </w:tcBorders>
            <w:vAlign w:val="center"/>
            <w:hideMark/>
          </w:tcPr>
          <w:p w:rsidR="00575DCE" w:rsidRPr="00575DCE" w:rsidRDefault="00575DCE" w:rsidP="001777F1">
            <w:pPr>
              <w:widowControl/>
              <w:rPr>
                <w:rFonts w:ascii="標楷體" w:eastAsia="標楷體" w:hAnsi="標楷體"/>
                <w:bCs/>
                <w:sz w:val="22"/>
                <w:szCs w:val="22"/>
              </w:rPr>
            </w:pPr>
          </w:p>
        </w:tc>
        <w:tc>
          <w:tcPr>
            <w:tcW w:w="1110" w:type="dxa"/>
            <w:vMerge/>
            <w:tcBorders>
              <w:top w:val="single" w:sz="8" w:space="0" w:color="auto"/>
              <w:left w:val="single" w:sz="4" w:space="0" w:color="auto"/>
              <w:bottom w:val="single" w:sz="8" w:space="0" w:color="auto"/>
              <w:right w:val="single" w:sz="4" w:space="0" w:color="auto"/>
            </w:tcBorders>
            <w:vAlign w:val="center"/>
            <w:hideMark/>
          </w:tcPr>
          <w:p w:rsidR="00575DCE" w:rsidRPr="00575DCE" w:rsidRDefault="00575DCE" w:rsidP="001777F1">
            <w:pPr>
              <w:widowControl/>
              <w:rPr>
                <w:rFonts w:ascii="標楷體" w:eastAsia="標楷體" w:hAnsi="標楷體"/>
                <w:bCs/>
                <w:sz w:val="22"/>
                <w:szCs w:val="22"/>
              </w:rPr>
            </w:pPr>
          </w:p>
        </w:tc>
        <w:tc>
          <w:tcPr>
            <w:tcW w:w="1190" w:type="dxa"/>
            <w:vMerge/>
            <w:tcBorders>
              <w:top w:val="single" w:sz="8" w:space="0" w:color="auto"/>
              <w:left w:val="single" w:sz="4" w:space="0" w:color="auto"/>
              <w:bottom w:val="single" w:sz="8" w:space="0" w:color="auto"/>
              <w:right w:val="single" w:sz="4" w:space="0" w:color="auto"/>
            </w:tcBorders>
            <w:vAlign w:val="center"/>
            <w:hideMark/>
          </w:tcPr>
          <w:p w:rsidR="00575DCE" w:rsidRPr="00575DCE" w:rsidRDefault="00575DCE" w:rsidP="001777F1">
            <w:pPr>
              <w:widowControl/>
              <w:rPr>
                <w:rFonts w:ascii="標楷體" w:eastAsia="標楷體" w:hAnsi="標楷體"/>
                <w:bCs/>
                <w:sz w:val="22"/>
                <w:szCs w:val="22"/>
              </w:rPr>
            </w:pPr>
          </w:p>
        </w:tc>
        <w:tc>
          <w:tcPr>
            <w:tcW w:w="1133" w:type="dxa"/>
            <w:tcBorders>
              <w:top w:val="single" w:sz="4" w:space="0" w:color="auto"/>
              <w:left w:val="single" w:sz="4" w:space="0" w:color="auto"/>
              <w:bottom w:val="single" w:sz="8" w:space="0" w:color="auto"/>
              <w:right w:val="single" w:sz="4" w:space="0" w:color="auto"/>
            </w:tcBorders>
            <w:vAlign w:val="center"/>
            <w:hideMark/>
          </w:tcPr>
          <w:p w:rsidR="00575DCE" w:rsidRPr="00575DCE" w:rsidRDefault="00575DCE" w:rsidP="001777F1">
            <w:pPr>
              <w:spacing w:line="320" w:lineRule="exact"/>
              <w:jc w:val="distribute"/>
              <w:rPr>
                <w:rFonts w:ascii="標楷體" w:eastAsia="標楷體" w:hAnsi="標楷體"/>
                <w:bCs/>
                <w:sz w:val="22"/>
                <w:szCs w:val="22"/>
              </w:rPr>
            </w:pPr>
            <w:r w:rsidRPr="00575DCE">
              <w:rPr>
                <w:rFonts w:ascii="標楷體" w:eastAsia="標楷體" w:hAnsi="標楷體" w:hint="eastAsia"/>
                <w:bCs/>
                <w:sz w:val="22"/>
                <w:szCs w:val="22"/>
              </w:rPr>
              <w:t>增減數</w:t>
            </w:r>
          </w:p>
        </w:tc>
        <w:tc>
          <w:tcPr>
            <w:tcW w:w="850" w:type="dxa"/>
            <w:tcBorders>
              <w:top w:val="single" w:sz="4" w:space="0" w:color="auto"/>
              <w:left w:val="single" w:sz="4" w:space="0" w:color="auto"/>
              <w:bottom w:val="single" w:sz="8" w:space="0" w:color="auto"/>
              <w:right w:val="single" w:sz="4" w:space="0" w:color="auto"/>
            </w:tcBorders>
            <w:vAlign w:val="center"/>
            <w:hideMark/>
          </w:tcPr>
          <w:p w:rsidR="00575DCE" w:rsidRPr="00575DCE" w:rsidRDefault="00575DCE" w:rsidP="001777F1">
            <w:pPr>
              <w:spacing w:line="320" w:lineRule="exact"/>
              <w:jc w:val="distribute"/>
              <w:rPr>
                <w:rFonts w:ascii="標楷體" w:eastAsia="標楷體" w:hAnsi="標楷體"/>
                <w:bCs/>
                <w:sz w:val="22"/>
                <w:szCs w:val="22"/>
              </w:rPr>
            </w:pPr>
            <w:r w:rsidRPr="00575DCE">
              <w:rPr>
                <w:rFonts w:ascii="標楷體" w:eastAsia="標楷體" w:hAnsi="標楷體" w:hint="eastAsia"/>
                <w:bCs/>
                <w:sz w:val="22"/>
                <w:szCs w:val="22"/>
              </w:rPr>
              <w:t>％</w:t>
            </w:r>
          </w:p>
        </w:tc>
        <w:tc>
          <w:tcPr>
            <w:tcW w:w="2933" w:type="dxa"/>
            <w:tcBorders>
              <w:top w:val="single" w:sz="4" w:space="0" w:color="auto"/>
              <w:left w:val="single" w:sz="4" w:space="0" w:color="auto"/>
              <w:bottom w:val="single" w:sz="8" w:space="0" w:color="auto"/>
              <w:right w:val="nil"/>
            </w:tcBorders>
            <w:vAlign w:val="center"/>
            <w:hideMark/>
          </w:tcPr>
          <w:p w:rsidR="00575DCE" w:rsidRPr="00575DCE" w:rsidRDefault="00575DCE" w:rsidP="001777F1">
            <w:pPr>
              <w:spacing w:line="320" w:lineRule="exact"/>
              <w:jc w:val="distribute"/>
              <w:rPr>
                <w:rFonts w:ascii="標楷體" w:eastAsia="標楷體" w:hAnsi="標楷體"/>
                <w:bCs/>
                <w:sz w:val="22"/>
                <w:szCs w:val="22"/>
              </w:rPr>
            </w:pPr>
            <w:r w:rsidRPr="00575DCE">
              <w:rPr>
                <w:rFonts w:ascii="標楷體" w:eastAsia="標楷體" w:hAnsi="標楷體" w:hint="eastAsia"/>
                <w:bCs/>
                <w:sz w:val="22"/>
                <w:szCs w:val="22"/>
              </w:rPr>
              <w:t>原因</w:t>
            </w:r>
          </w:p>
        </w:tc>
      </w:tr>
      <w:tr w:rsidR="00575DCE" w:rsidRPr="00575DCE" w:rsidTr="00AE4972">
        <w:trPr>
          <w:cantSplit/>
          <w:trHeight w:val="608"/>
          <w:jc w:val="center"/>
        </w:trPr>
        <w:tc>
          <w:tcPr>
            <w:tcW w:w="1965" w:type="dxa"/>
            <w:tcBorders>
              <w:top w:val="nil"/>
              <w:left w:val="nil"/>
              <w:bottom w:val="nil"/>
              <w:right w:val="single" w:sz="4" w:space="0" w:color="auto"/>
            </w:tcBorders>
            <w:hideMark/>
          </w:tcPr>
          <w:p w:rsidR="00404FC8" w:rsidRDefault="00575DCE" w:rsidP="001777F1">
            <w:pPr>
              <w:kinsoku w:val="0"/>
              <w:spacing w:beforeLines="15" w:before="54" w:afterLines="15" w:after="54" w:line="240" w:lineRule="exact"/>
              <w:jc w:val="distribute"/>
              <w:rPr>
                <w:rFonts w:ascii="標楷體" w:eastAsia="標楷體" w:hAnsi="標楷體"/>
                <w:noProof/>
                <w:sz w:val="22"/>
                <w:szCs w:val="22"/>
              </w:rPr>
            </w:pPr>
            <w:r w:rsidRPr="00575DCE">
              <w:rPr>
                <w:rFonts w:ascii="標楷體" w:eastAsia="標楷體" w:hAnsi="標楷體" w:hint="eastAsia"/>
                <w:noProof/>
                <w:sz w:val="22"/>
                <w:szCs w:val="22"/>
              </w:rPr>
              <w:t>低放射性廢棄物</w:t>
            </w:r>
          </w:p>
          <w:p w:rsidR="00575DCE" w:rsidRPr="00575DCE" w:rsidRDefault="00575DCE" w:rsidP="001777F1">
            <w:pPr>
              <w:kinsoku w:val="0"/>
              <w:spacing w:beforeLines="15" w:before="54" w:afterLines="15" w:after="54" w:line="240" w:lineRule="exact"/>
              <w:jc w:val="distribute"/>
              <w:rPr>
                <w:rFonts w:ascii="標楷體" w:eastAsia="標楷體" w:hAnsi="標楷體"/>
                <w:sz w:val="22"/>
                <w:szCs w:val="22"/>
              </w:rPr>
            </w:pPr>
            <w:r w:rsidRPr="00575DCE">
              <w:rPr>
                <w:rFonts w:ascii="標楷體" w:eastAsia="標楷體" w:hAnsi="標楷體" w:hint="eastAsia"/>
                <w:noProof/>
                <w:sz w:val="22"/>
                <w:szCs w:val="22"/>
              </w:rPr>
              <w:t>處理及貯存計畫</w:t>
            </w:r>
          </w:p>
        </w:tc>
        <w:tc>
          <w:tcPr>
            <w:tcW w:w="767" w:type="dxa"/>
            <w:tcBorders>
              <w:top w:val="nil"/>
              <w:left w:val="single" w:sz="4" w:space="0" w:color="auto"/>
              <w:bottom w:val="nil"/>
              <w:right w:val="single" w:sz="4" w:space="0" w:color="auto"/>
            </w:tcBorders>
            <w:hideMark/>
          </w:tcPr>
          <w:p w:rsidR="00575DCE" w:rsidRPr="00575DCE" w:rsidRDefault="00575DCE" w:rsidP="001777F1">
            <w:pPr>
              <w:kinsoku w:val="0"/>
              <w:spacing w:beforeLines="15" w:before="54" w:afterLines="15" w:after="54" w:line="240" w:lineRule="exact"/>
              <w:jc w:val="distribute"/>
              <w:rPr>
                <w:rFonts w:ascii="標楷體" w:eastAsia="標楷體" w:hAnsi="標楷體"/>
                <w:sz w:val="22"/>
                <w:szCs w:val="22"/>
              </w:rPr>
            </w:pPr>
            <w:r w:rsidRPr="00575DCE">
              <w:rPr>
                <w:rFonts w:ascii="標楷體" w:eastAsia="標楷體" w:hAnsi="標楷體" w:hint="eastAsia"/>
                <w:noProof/>
                <w:sz w:val="22"/>
                <w:szCs w:val="22"/>
              </w:rPr>
              <w:t>千元</w:t>
            </w:r>
          </w:p>
        </w:tc>
        <w:tc>
          <w:tcPr>
            <w:tcW w:w="111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467,651</w:t>
            </w:r>
          </w:p>
        </w:tc>
        <w:tc>
          <w:tcPr>
            <w:tcW w:w="119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466,394</w:t>
            </w:r>
          </w:p>
        </w:tc>
        <w:tc>
          <w:tcPr>
            <w:tcW w:w="1133"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pacing w:val="-6"/>
                <w:sz w:val="22"/>
                <w:szCs w:val="22"/>
              </w:rPr>
            </w:pPr>
            <w:r w:rsidRPr="00575DCE">
              <w:rPr>
                <w:rFonts w:hAnsi="標楷體"/>
                <w:noProof/>
                <w:spacing w:val="-6"/>
                <w:sz w:val="22"/>
                <w:szCs w:val="22"/>
              </w:rPr>
              <w:t>- 1,256</w:t>
            </w:r>
          </w:p>
        </w:tc>
        <w:tc>
          <w:tcPr>
            <w:tcW w:w="85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- 0.27</w:t>
            </w:r>
          </w:p>
        </w:tc>
        <w:tc>
          <w:tcPr>
            <w:tcW w:w="2933" w:type="dxa"/>
            <w:tcBorders>
              <w:top w:val="nil"/>
              <w:left w:val="single" w:sz="4" w:space="0" w:color="auto"/>
              <w:bottom w:val="nil"/>
              <w:right w:val="nil"/>
            </w:tcBorders>
            <w:hideMark/>
          </w:tcPr>
          <w:p w:rsidR="00575DCE" w:rsidRPr="00575DCE" w:rsidRDefault="00575DCE" w:rsidP="001777F1">
            <w:pPr>
              <w:kinsoku w:val="0"/>
              <w:spacing w:beforeLines="15" w:before="54" w:afterLines="15" w:after="54" w:line="240" w:lineRule="exact"/>
              <w:jc w:val="both"/>
              <w:rPr>
                <w:rFonts w:ascii="標楷體" w:eastAsia="標楷體" w:hAnsi="標楷體"/>
                <w:sz w:val="22"/>
                <w:szCs w:val="22"/>
              </w:rPr>
            </w:pPr>
          </w:p>
        </w:tc>
      </w:tr>
      <w:tr w:rsidR="00575DCE" w:rsidRPr="00575DCE" w:rsidTr="002758DF">
        <w:trPr>
          <w:cantSplit/>
          <w:jc w:val="center"/>
        </w:trPr>
        <w:tc>
          <w:tcPr>
            <w:tcW w:w="1965" w:type="dxa"/>
            <w:tcBorders>
              <w:top w:val="nil"/>
              <w:left w:val="nil"/>
              <w:bottom w:val="nil"/>
              <w:right w:val="single" w:sz="4" w:space="0" w:color="auto"/>
            </w:tcBorders>
            <w:hideMark/>
          </w:tcPr>
          <w:p w:rsidR="00404FC8" w:rsidRDefault="00575DCE" w:rsidP="001777F1">
            <w:pPr>
              <w:kinsoku w:val="0"/>
              <w:spacing w:beforeLines="15" w:before="54" w:afterLines="15" w:after="54" w:line="240" w:lineRule="exact"/>
              <w:jc w:val="distribute"/>
              <w:rPr>
                <w:rFonts w:ascii="標楷體" w:eastAsia="標楷體" w:hAnsi="標楷體"/>
                <w:noProof/>
                <w:sz w:val="22"/>
                <w:szCs w:val="22"/>
              </w:rPr>
            </w:pPr>
            <w:r w:rsidRPr="00575DCE">
              <w:rPr>
                <w:rFonts w:ascii="標楷體" w:eastAsia="標楷體" w:hAnsi="標楷體" w:hint="eastAsia"/>
                <w:noProof/>
                <w:sz w:val="22"/>
                <w:szCs w:val="22"/>
              </w:rPr>
              <w:t>低放射性廢棄物</w:t>
            </w:r>
          </w:p>
          <w:p w:rsidR="00575DCE" w:rsidRPr="00575DCE" w:rsidRDefault="00575DCE" w:rsidP="001777F1">
            <w:pPr>
              <w:kinsoku w:val="0"/>
              <w:spacing w:beforeLines="15" w:before="54" w:afterLines="15" w:after="54" w:line="240" w:lineRule="exact"/>
              <w:jc w:val="distribute"/>
              <w:rPr>
                <w:rFonts w:ascii="標楷體" w:eastAsia="標楷體" w:hAnsi="標楷體"/>
                <w:sz w:val="22"/>
                <w:szCs w:val="22"/>
              </w:rPr>
            </w:pPr>
            <w:r w:rsidRPr="00575DCE">
              <w:rPr>
                <w:rFonts w:ascii="標楷體" w:eastAsia="標楷體" w:hAnsi="標楷體" w:hint="eastAsia"/>
                <w:noProof/>
                <w:sz w:val="22"/>
                <w:szCs w:val="22"/>
              </w:rPr>
              <w:t>最終處置計畫</w:t>
            </w:r>
          </w:p>
        </w:tc>
        <w:tc>
          <w:tcPr>
            <w:tcW w:w="767" w:type="dxa"/>
            <w:tcBorders>
              <w:top w:val="nil"/>
              <w:left w:val="single" w:sz="4" w:space="0" w:color="auto"/>
              <w:bottom w:val="nil"/>
              <w:right w:val="single" w:sz="4" w:space="0" w:color="auto"/>
            </w:tcBorders>
            <w:hideMark/>
          </w:tcPr>
          <w:p w:rsidR="00575DCE" w:rsidRPr="00575DCE" w:rsidRDefault="00575DCE" w:rsidP="001777F1">
            <w:pPr>
              <w:kinsoku w:val="0"/>
              <w:spacing w:beforeLines="15" w:before="54" w:afterLines="15" w:after="54" w:line="240" w:lineRule="exact"/>
              <w:jc w:val="distribute"/>
              <w:rPr>
                <w:rFonts w:ascii="標楷體" w:eastAsia="標楷體" w:hAnsi="標楷體"/>
                <w:sz w:val="22"/>
                <w:szCs w:val="22"/>
              </w:rPr>
            </w:pPr>
            <w:r w:rsidRPr="00575DCE">
              <w:rPr>
                <w:rFonts w:ascii="標楷體" w:eastAsia="標楷體" w:hAnsi="標楷體" w:hint="eastAsia"/>
                <w:noProof/>
                <w:sz w:val="22"/>
                <w:szCs w:val="22"/>
              </w:rPr>
              <w:t>千元</w:t>
            </w:r>
          </w:p>
        </w:tc>
        <w:tc>
          <w:tcPr>
            <w:tcW w:w="111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234,899</w:t>
            </w:r>
          </w:p>
        </w:tc>
        <w:tc>
          <w:tcPr>
            <w:tcW w:w="119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176,784</w:t>
            </w:r>
          </w:p>
        </w:tc>
        <w:tc>
          <w:tcPr>
            <w:tcW w:w="1133"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pacing w:val="-6"/>
                <w:sz w:val="22"/>
                <w:szCs w:val="22"/>
              </w:rPr>
            </w:pPr>
            <w:r w:rsidRPr="00575DCE">
              <w:rPr>
                <w:rFonts w:hAnsi="標楷體"/>
                <w:noProof/>
                <w:spacing w:val="-6"/>
                <w:sz w:val="22"/>
                <w:szCs w:val="22"/>
              </w:rPr>
              <w:t>- 58,114</w:t>
            </w:r>
          </w:p>
        </w:tc>
        <w:tc>
          <w:tcPr>
            <w:tcW w:w="85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- 24.74</w:t>
            </w:r>
          </w:p>
        </w:tc>
        <w:tc>
          <w:tcPr>
            <w:tcW w:w="2933" w:type="dxa"/>
            <w:tcBorders>
              <w:top w:val="nil"/>
              <w:left w:val="single" w:sz="4" w:space="0" w:color="auto"/>
              <w:bottom w:val="nil"/>
              <w:right w:val="nil"/>
            </w:tcBorders>
            <w:shd w:val="clear" w:color="auto" w:fill="auto"/>
            <w:hideMark/>
          </w:tcPr>
          <w:p w:rsidR="00575DCE" w:rsidRPr="00EE4B50" w:rsidRDefault="00575DCE" w:rsidP="001777F1">
            <w:pPr>
              <w:pStyle w:val="a4"/>
              <w:kinsoku w:val="0"/>
              <w:spacing w:beforeLines="15" w:before="54" w:afterLines="15" w:after="54" w:line="240" w:lineRule="exact"/>
              <w:ind w:firstLine="0"/>
              <w:rPr>
                <w:rFonts w:hAnsi="標楷體"/>
                <w:color w:val="000000"/>
                <w:sz w:val="22"/>
                <w:szCs w:val="22"/>
              </w:rPr>
            </w:pPr>
            <w:r w:rsidRPr="00EE4B50">
              <w:rPr>
                <w:rFonts w:hAnsi="標楷體" w:hint="eastAsia"/>
                <w:noProof/>
                <w:sz w:val="22"/>
                <w:szCs w:val="22"/>
              </w:rPr>
              <w:t>地方政府尚未同意辦理公投選務工作，</w:t>
            </w:r>
            <w:r w:rsidR="001D5884">
              <w:rPr>
                <w:rFonts w:hAnsi="標楷體" w:hint="eastAsia"/>
                <w:noProof/>
                <w:sz w:val="22"/>
                <w:szCs w:val="22"/>
              </w:rPr>
              <w:t>致</w:t>
            </w:r>
            <w:r w:rsidRPr="00EE4B50">
              <w:rPr>
                <w:rFonts w:hAnsi="標楷體" w:hint="eastAsia"/>
                <w:noProof/>
                <w:sz w:val="22"/>
                <w:szCs w:val="22"/>
              </w:rPr>
              <w:t>建議候選場址公投時程延後。</w:t>
            </w:r>
          </w:p>
        </w:tc>
      </w:tr>
      <w:tr w:rsidR="00575DCE" w:rsidRPr="00575DCE" w:rsidTr="002758DF">
        <w:trPr>
          <w:cantSplit/>
          <w:jc w:val="center"/>
        </w:trPr>
        <w:tc>
          <w:tcPr>
            <w:tcW w:w="1965" w:type="dxa"/>
            <w:tcBorders>
              <w:top w:val="nil"/>
              <w:left w:val="nil"/>
              <w:bottom w:val="nil"/>
              <w:right w:val="single" w:sz="4" w:space="0" w:color="auto"/>
            </w:tcBorders>
            <w:hideMark/>
          </w:tcPr>
          <w:p w:rsidR="00404FC8" w:rsidRPr="00404FC8" w:rsidRDefault="00404FC8" w:rsidP="001777F1">
            <w:pPr>
              <w:kinsoku w:val="0"/>
              <w:spacing w:beforeLines="15" w:before="54" w:afterLines="15" w:after="54" w:line="240" w:lineRule="exact"/>
              <w:jc w:val="distribute"/>
              <w:rPr>
                <w:rFonts w:ascii="標楷體" w:eastAsia="標楷體" w:hAnsi="標楷體"/>
                <w:noProof/>
                <w:sz w:val="22"/>
                <w:szCs w:val="22"/>
              </w:rPr>
            </w:pPr>
            <w:r w:rsidRPr="00404FC8">
              <w:rPr>
                <w:rFonts w:ascii="標楷體" w:eastAsia="標楷體" w:hAnsi="標楷體" w:hint="eastAsia"/>
                <w:noProof/>
                <w:sz w:val="22"/>
                <w:szCs w:val="22"/>
              </w:rPr>
              <w:t>用過核子燃料</w:t>
            </w:r>
          </w:p>
          <w:p w:rsidR="00575DCE" w:rsidRPr="00575DCE" w:rsidRDefault="00404FC8" w:rsidP="001777F1">
            <w:pPr>
              <w:kinsoku w:val="0"/>
              <w:spacing w:beforeLines="15" w:before="54" w:afterLines="15" w:after="54" w:line="240" w:lineRule="exact"/>
              <w:jc w:val="distribute"/>
              <w:rPr>
                <w:rFonts w:ascii="標楷體" w:eastAsia="標楷體" w:hAnsi="標楷體"/>
                <w:sz w:val="22"/>
                <w:szCs w:val="22"/>
              </w:rPr>
            </w:pPr>
            <w:r w:rsidRPr="00404FC8">
              <w:rPr>
                <w:rFonts w:ascii="標楷體" w:eastAsia="標楷體" w:hAnsi="標楷體" w:hint="eastAsia"/>
                <w:noProof/>
                <w:sz w:val="22"/>
                <w:szCs w:val="22"/>
              </w:rPr>
              <w:t>貯存計畫</w:t>
            </w:r>
          </w:p>
        </w:tc>
        <w:tc>
          <w:tcPr>
            <w:tcW w:w="767" w:type="dxa"/>
            <w:tcBorders>
              <w:top w:val="nil"/>
              <w:left w:val="single" w:sz="4" w:space="0" w:color="auto"/>
              <w:bottom w:val="nil"/>
              <w:right w:val="single" w:sz="4" w:space="0" w:color="auto"/>
            </w:tcBorders>
            <w:hideMark/>
          </w:tcPr>
          <w:p w:rsidR="00575DCE" w:rsidRPr="00575DCE" w:rsidRDefault="00575DCE" w:rsidP="001777F1">
            <w:pPr>
              <w:kinsoku w:val="0"/>
              <w:spacing w:beforeLines="15" w:before="54" w:afterLines="15" w:after="54" w:line="240" w:lineRule="exact"/>
              <w:jc w:val="distribute"/>
              <w:rPr>
                <w:rFonts w:ascii="標楷體" w:eastAsia="標楷體" w:hAnsi="標楷體"/>
                <w:sz w:val="22"/>
                <w:szCs w:val="22"/>
              </w:rPr>
            </w:pPr>
            <w:r w:rsidRPr="00575DCE">
              <w:rPr>
                <w:rFonts w:ascii="標楷體" w:eastAsia="標楷體" w:hAnsi="標楷體" w:hint="eastAsia"/>
                <w:noProof/>
                <w:sz w:val="22"/>
                <w:szCs w:val="22"/>
              </w:rPr>
              <w:t>千元</w:t>
            </w:r>
          </w:p>
        </w:tc>
        <w:tc>
          <w:tcPr>
            <w:tcW w:w="111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886,332</w:t>
            </w:r>
          </w:p>
        </w:tc>
        <w:tc>
          <w:tcPr>
            <w:tcW w:w="119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433,205</w:t>
            </w:r>
          </w:p>
        </w:tc>
        <w:tc>
          <w:tcPr>
            <w:tcW w:w="1133"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pacing w:val="-6"/>
                <w:sz w:val="22"/>
                <w:szCs w:val="22"/>
              </w:rPr>
            </w:pPr>
            <w:r w:rsidRPr="00575DCE">
              <w:rPr>
                <w:rFonts w:hAnsi="標楷體"/>
                <w:noProof/>
                <w:spacing w:val="-6"/>
                <w:sz w:val="22"/>
                <w:szCs w:val="22"/>
              </w:rPr>
              <w:t>- 453,126</w:t>
            </w:r>
          </w:p>
        </w:tc>
        <w:tc>
          <w:tcPr>
            <w:tcW w:w="85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- 51.12</w:t>
            </w:r>
          </w:p>
        </w:tc>
        <w:tc>
          <w:tcPr>
            <w:tcW w:w="2933" w:type="dxa"/>
            <w:tcBorders>
              <w:top w:val="nil"/>
              <w:left w:val="single" w:sz="4" w:space="0" w:color="auto"/>
              <w:bottom w:val="nil"/>
              <w:right w:val="nil"/>
            </w:tcBorders>
            <w:shd w:val="clear" w:color="auto" w:fill="auto"/>
            <w:hideMark/>
          </w:tcPr>
          <w:p w:rsidR="00575DCE" w:rsidRPr="00EE4B50" w:rsidRDefault="008C0E35" w:rsidP="001777F1">
            <w:pPr>
              <w:pStyle w:val="a4"/>
              <w:kinsoku w:val="0"/>
              <w:spacing w:beforeLines="15" w:before="54" w:afterLines="15" w:after="54" w:line="240" w:lineRule="exact"/>
              <w:ind w:firstLine="0"/>
              <w:rPr>
                <w:rFonts w:hAnsi="標楷體"/>
                <w:color w:val="000000"/>
                <w:spacing w:val="-6"/>
                <w:sz w:val="22"/>
                <w:szCs w:val="22"/>
              </w:rPr>
            </w:pPr>
            <w:r>
              <w:rPr>
                <w:rFonts w:hAnsi="標楷體" w:hint="eastAsia"/>
                <w:noProof/>
                <w:sz w:val="22"/>
                <w:szCs w:val="22"/>
              </w:rPr>
              <w:t>第一及第</w:t>
            </w:r>
            <w:r w:rsidR="00D141FD" w:rsidRPr="00EE4B50">
              <w:rPr>
                <w:rFonts w:hAnsi="標楷體" w:hint="eastAsia"/>
                <w:noProof/>
                <w:sz w:val="22"/>
                <w:szCs w:val="22"/>
              </w:rPr>
              <w:t>二</w:t>
            </w:r>
            <w:r>
              <w:rPr>
                <w:rFonts w:hAnsi="標楷體" w:hint="eastAsia"/>
                <w:noProof/>
                <w:sz w:val="22"/>
                <w:szCs w:val="22"/>
              </w:rPr>
              <w:t>核能發電</w:t>
            </w:r>
            <w:r w:rsidR="00D141FD" w:rsidRPr="00EE4B50">
              <w:rPr>
                <w:rFonts w:hAnsi="標楷體" w:hint="eastAsia"/>
                <w:noProof/>
                <w:sz w:val="22"/>
                <w:szCs w:val="22"/>
              </w:rPr>
              <w:t>廠乾式貯存設施</w:t>
            </w:r>
            <w:r w:rsidR="00D141FD" w:rsidRPr="00EE4B50">
              <w:rPr>
                <w:rFonts w:hAnsi="標楷體" w:hint="eastAsia"/>
                <w:noProof/>
                <w:spacing w:val="-8"/>
                <w:sz w:val="22"/>
                <w:szCs w:val="22"/>
              </w:rPr>
              <w:t>相關文件未獲新北市政府審查通過，尚未啟用</w:t>
            </w:r>
            <w:r w:rsidR="00575DCE" w:rsidRPr="00EE4B50">
              <w:rPr>
                <w:rFonts w:hAnsi="標楷體" w:hint="eastAsia"/>
                <w:noProof/>
                <w:spacing w:val="-8"/>
                <w:sz w:val="22"/>
                <w:szCs w:val="22"/>
              </w:rPr>
              <w:t>或</w:t>
            </w:r>
            <w:r w:rsidR="00D141FD" w:rsidRPr="00EE4B50">
              <w:rPr>
                <w:rFonts w:hAnsi="標楷體" w:hint="eastAsia"/>
                <w:noProof/>
                <w:spacing w:val="-8"/>
                <w:sz w:val="22"/>
                <w:szCs w:val="22"/>
              </w:rPr>
              <w:t>進行土建作業</w:t>
            </w:r>
            <w:r w:rsidR="00575DCE" w:rsidRPr="00EE4B50">
              <w:rPr>
                <w:rFonts w:hAnsi="標楷體" w:hint="eastAsia"/>
                <w:noProof/>
                <w:spacing w:val="-8"/>
                <w:sz w:val="22"/>
                <w:szCs w:val="22"/>
              </w:rPr>
              <w:t>。</w:t>
            </w:r>
          </w:p>
        </w:tc>
      </w:tr>
      <w:tr w:rsidR="00575DCE" w:rsidRPr="00575DCE" w:rsidTr="002758DF">
        <w:trPr>
          <w:cantSplit/>
          <w:jc w:val="center"/>
        </w:trPr>
        <w:tc>
          <w:tcPr>
            <w:tcW w:w="1965" w:type="dxa"/>
            <w:tcBorders>
              <w:top w:val="nil"/>
              <w:left w:val="nil"/>
              <w:bottom w:val="nil"/>
              <w:right w:val="single" w:sz="4" w:space="0" w:color="auto"/>
            </w:tcBorders>
            <w:hideMark/>
          </w:tcPr>
          <w:p w:rsidR="00404FC8" w:rsidRPr="00404FC8" w:rsidRDefault="00575DCE" w:rsidP="001777F1">
            <w:pPr>
              <w:kinsoku w:val="0"/>
              <w:spacing w:beforeLines="15" w:before="54" w:afterLines="15" w:after="54" w:line="240" w:lineRule="exact"/>
              <w:jc w:val="distribute"/>
              <w:rPr>
                <w:rFonts w:ascii="標楷體" w:eastAsia="標楷體" w:hAnsi="標楷體"/>
                <w:noProof/>
                <w:sz w:val="22"/>
                <w:szCs w:val="22"/>
              </w:rPr>
            </w:pPr>
            <w:r w:rsidRPr="00404FC8">
              <w:rPr>
                <w:rFonts w:ascii="標楷體" w:eastAsia="標楷體" w:hAnsi="標楷體" w:hint="eastAsia"/>
                <w:noProof/>
                <w:sz w:val="22"/>
                <w:szCs w:val="22"/>
              </w:rPr>
              <w:t>用過核子燃料</w:t>
            </w:r>
          </w:p>
          <w:p w:rsidR="00575DCE" w:rsidRPr="00575DCE" w:rsidRDefault="00575DCE" w:rsidP="001777F1">
            <w:pPr>
              <w:kinsoku w:val="0"/>
              <w:spacing w:beforeLines="15" w:before="54" w:afterLines="15" w:after="54" w:line="240" w:lineRule="exact"/>
              <w:jc w:val="distribute"/>
              <w:rPr>
                <w:rFonts w:ascii="標楷體" w:eastAsia="標楷體" w:hAnsi="標楷體"/>
                <w:spacing w:val="20"/>
                <w:sz w:val="22"/>
                <w:szCs w:val="22"/>
              </w:rPr>
            </w:pPr>
            <w:r w:rsidRPr="00404FC8">
              <w:rPr>
                <w:rFonts w:ascii="標楷體" w:eastAsia="標楷體" w:hAnsi="標楷體" w:hint="eastAsia"/>
                <w:noProof/>
                <w:sz w:val="22"/>
                <w:szCs w:val="22"/>
              </w:rPr>
              <w:t>最終處置計畫</w:t>
            </w:r>
          </w:p>
        </w:tc>
        <w:tc>
          <w:tcPr>
            <w:tcW w:w="767" w:type="dxa"/>
            <w:tcBorders>
              <w:top w:val="nil"/>
              <w:left w:val="single" w:sz="4" w:space="0" w:color="auto"/>
              <w:bottom w:val="nil"/>
              <w:right w:val="single" w:sz="4" w:space="0" w:color="auto"/>
            </w:tcBorders>
            <w:hideMark/>
          </w:tcPr>
          <w:p w:rsidR="00575DCE" w:rsidRPr="00575DCE" w:rsidRDefault="00575DCE" w:rsidP="001777F1">
            <w:pPr>
              <w:kinsoku w:val="0"/>
              <w:spacing w:beforeLines="15" w:before="54" w:afterLines="15" w:after="54" w:line="240" w:lineRule="exact"/>
              <w:jc w:val="distribute"/>
              <w:rPr>
                <w:rFonts w:ascii="標楷體" w:eastAsia="標楷體" w:hAnsi="標楷體"/>
                <w:sz w:val="22"/>
                <w:szCs w:val="22"/>
              </w:rPr>
            </w:pPr>
            <w:r w:rsidRPr="00575DCE">
              <w:rPr>
                <w:rFonts w:ascii="標楷體" w:eastAsia="標楷體" w:hAnsi="標楷體" w:hint="eastAsia"/>
                <w:noProof/>
                <w:sz w:val="22"/>
                <w:szCs w:val="22"/>
              </w:rPr>
              <w:t>千元</w:t>
            </w:r>
          </w:p>
        </w:tc>
        <w:tc>
          <w:tcPr>
            <w:tcW w:w="111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316,693</w:t>
            </w:r>
          </w:p>
        </w:tc>
        <w:tc>
          <w:tcPr>
            <w:tcW w:w="119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111,987</w:t>
            </w:r>
          </w:p>
        </w:tc>
        <w:tc>
          <w:tcPr>
            <w:tcW w:w="1133"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pacing w:val="-6"/>
                <w:sz w:val="22"/>
                <w:szCs w:val="22"/>
              </w:rPr>
            </w:pPr>
            <w:r w:rsidRPr="00575DCE">
              <w:rPr>
                <w:rFonts w:hAnsi="標楷體"/>
                <w:noProof/>
                <w:spacing w:val="-6"/>
                <w:sz w:val="22"/>
                <w:szCs w:val="22"/>
              </w:rPr>
              <w:t>- 204,705</w:t>
            </w:r>
          </w:p>
        </w:tc>
        <w:tc>
          <w:tcPr>
            <w:tcW w:w="850" w:type="dxa"/>
            <w:tcBorders>
              <w:top w:val="nil"/>
              <w:left w:val="single" w:sz="4" w:space="0" w:color="auto"/>
              <w:bottom w:val="nil"/>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- 64.64</w:t>
            </w:r>
          </w:p>
        </w:tc>
        <w:tc>
          <w:tcPr>
            <w:tcW w:w="2933" w:type="dxa"/>
            <w:tcBorders>
              <w:top w:val="nil"/>
              <w:left w:val="single" w:sz="4" w:space="0" w:color="auto"/>
              <w:bottom w:val="nil"/>
              <w:right w:val="nil"/>
            </w:tcBorders>
            <w:shd w:val="clear" w:color="auto" w:fill="auto"/>
            <w:hideMark/>
          </w:tcPr>
          <w:p w:rsidR="00575DCE" w:rsidRPr="00575DCE" w:rsidRDefault="00575DCE" w:rsidP="001777F1">
            <w:pPr>
              <w:pStyle w:val="a4"/>
              <w:kinsoku w:val="0"/>
              <w:spacing w:beforeLines="15" w:before="54" w:afterLines="15" w:after="54" w:line="240" w:lineRule="exact"/>
              <w:ind w:firstLine="0"/>
              <w:rPr>
                <w:rFonts w:hAnsi="標楷體" w:cstheme="minorBidi"/>
                <w:spacing w:val="-6"/>
                <w:sz w:val="22"/>
                <w:szCs w:val="22"/>
              </w:rPr>
            </w:pPr>
            <w:r w:rsidRPr="00EE4B50">
              <w:rPr>
                <w:rFonts w:hAnsi="標楷體" w:hint="eastAsia"/>
                <w:noProof/>
                <w:sz w:val="22"/>
                <w:szCs w:val="22"/>
              </w:rPr>
              <w:t>「用過核子燃料最終處置計畫候選場址評選與核定(第一期計畫)」因尚持續廣徵意見中，未如期完成招標作業。</w:t>
            </w:r>
          </w:p>
        </w:tc>
      </w:tr>
      <w:tr w:rsidR="00575DCE" w:rsidRPr="00575DCE" w:rsidTr="00AE4972">
        <w:trPr>
          <w:cantSplit/>
          <w:trHeight w:val="925"/>
          <w:jc w:val="center"/>
        </w:trPr>
        <w:tc>
          <w:tcPr>
            <w:tcW w:w="1965" w:type="dxa"/>
            <w:tcBorders>
              <w:top w:val="nil"/>
              <w:left w:val="nil"/>
              <w:bottom w:val="single" w:sz="8" w:space="0" w:color="auto"/>
              <w:right w:val="single" w:sz="4" w:space="0" w:color="auto"/>
            </w:tcBorders>
            <w:hideMark/>
          </w:tcPr>
          <w:p w:rsidR="00575DCE" w:rsidRPr="00575DCE" w:rsidRDefault="00575DCE" w:rsidP="001777F1">
            <w:pPr>
              <w:kinsoku w:val="0"/>
              <w:spacing w:beforeLines="15" w:before="54" w:afterLines="15" w:after="54" w:line="240" w:lineRule="exact"/>
              <w:jc w:val="distribute"/>
              <w:rPr>
                <w:rFonts w:ascii="標楷體" w:eastAsia="標楷體" w:hAnsi="標楷體"/>
                <w:noProof/>
                <w:sz w:val="22"/>
                <w:szCs w:val="22"/>
              </w:rPr>
            </w:pPr>
            <w:r w:rsidRPr="00575DCE">
              <w:rPr>
                <w:rFonts w:ascii="標楷體" w:eastAsia="標楷體" w:hAnsi="標楷體" w:hint="eastAsia"/>
                <w:noProof/>
                <w:sz w:val="22"/>
                <w:szCs w:val="22"/>
              </w:rPr>
              <w:t>核子設施除役拆廠及其廢棄物處理</w:t>
            </w:r>
          </w:p>
          <w:p w:rsidR="00575DCE" w:rsidRPr="00575DCE" w:rsidRDefault="00575DCE" w:rsidP="001777F1">
            <w:pPr>
              <w:kinsoku w:val="0"/>
              <w:spacing w:beforeLines="15" w:before="54" w:afterLines="15" w:after="54" w:line="240" w:lineRule="exact"/>
              <w:jc w:val="distribute"/>
              <w:rPr>
                <w:rFonts w:ascii="標楷體" w:eastAsia="標楷體" w:hAnsi="標楷體"/>
                <w:sz w:val="22"/>
                <w:szCs w:val="22"/>
              </w:rPr>
            </w:pPr>
            <w:r w:rsidRPr="00575DCE">
              <w:rPr>
                <w:rFonts w:ascii="標楷體" w:eastAsia="標楷體" w:hAnsi="標楷體" w:hint="eastAsia"/>
                <w:noProof/>
                <w:sz w:val="22"/>
                <w:szCs w:val="22"/>
              </w:rPr>
              <w:t>及最終處置計畫</w:t>
            </w:r>
          </w:p>
        </w:tc>
        <w:tc>
          <w:tcPr>
            <w:tcW w:w="767" w:type="dxa"/>
            <w:tcBorders>
              <w:top w:val="nil"/>
              <w:left w:val="single" w:sz="4" w:space="0" w:color="auto"/>
              <w:bottom w:val="single" w:sz="8" w:space="0" w:color="auto"/>
              <w:right w:val="single" w:sz="4" w:space="0" w:color="auto"/>
            </w:tcBorders>
            <w:hideMark/>
          </w:tcPr>
          <w:p w:rsidR="00575DCE" w:rsidRPr="00575DCE" w:rsidRDefault="00575DCE" w:rsidP="001777F1">
            <w:pPr>
              <w:kinsoku w:val="0"/>
              <w:spacing w:beforeLines="15" w:before="54" w:afterLines="15" w:after="54" w:line="240" w:lineRule="exact"/>
              <w:jc w:val="distribute"/>
              <w:rPr>
                <w:rFonts w:ascii="標楷體" w:eastAsia="標楷體" w:hAnsi="標楷體"/>
                <w:sz w:val="22"/>
                <w:szCs w:val="22"/>
              </w:rPr>
            </w:pPr>
            <w:r w:rsidRPr="00575DCE">
              <w:rPr>
                <w:rFonts w:ascii="標楷體" w:eastAsia="標楷體" w:hAnsi="標楷體" w:hint="eastAsia"/>
                <w:noProof/>
                <w:sz w:val="22"/>
                <w:szCs w:val="22"/>
              </w:rPr>
              <w:t>千元</w:t>
            </w:r>
          </w:p>
        </w:tc>
        <w:tc>
          <w:tcPr>
            <w:tcW w:w="1110" w:type="dxa"/>
            <w:tcBorders>
              <w:top w:val="nil"/>
              <w:left w:val="single" w:sz="4" w:space="0" w:color="auto"/>
              <w:bottom w:val="single" w:sz="8" w:space="0" w:color="auto"/>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1,599,428</w:t>
            </w:r>
          </w:p>
        </w:tc>
        <w:tc>
          <w:tcPr>
            <w:tcW w:w="1190" w:type="dxa"/>
            <w:tcBorders>
              <w:top w:val="nil"/>
              <w:left w:val="single" w:sz="4" w:space="0" w:color="auto"/>
              <w:bottom w:val="single" w:sz="8" w:space="0" w:color="auto"/>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1,576,363</w:t>
            </w:r>
          </w:p>
        </w:tc>
        <w:tc>
          <w:tcPr>
            <w:tcW w:w="1133" w:type="dxa"/>
            <w:tcBorders>
              <w:top w:val="nil"/>
              <w:left w:val="single" w:sz="4" w:space="0" w:color="auto"/>
              <w:bottom w:val="single" w:sz="8" w:space="0" w:color="auto"/>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pacing w:val="-6"/>
                <w:sz w:val="22"/>
                <w:szCs w:val="22"/>
              </w:rPr>
            </w:pPr>
            <w:r w:rsidRPr="00575DCE">
              <w:rPr>
                <w:rFonts w:hAnsi="標楷體"/>
                <w:noProof/>
                <w:spacing w:val="-6"/>
                <w:sz w:val="22"/>
                <w:szCs w:val="22"/>
              </w:rPr>
              <w:t>- 23,064</w:t>
            </w:r>
          </w:p>
        </w:tc>
        <w:tc>
          <w:tcPr>
            <w:tcW w:w="850" w:type="dxa"/>
            <w:tcBorders>
              <w:top w:val="nil"/>
              <w:left w:val="single" w:sz="4" w:space="0" w:color="auto"/>
              <w:bottom w:val="single" w:sz="8" w:space="0" w:color="auto"/>
              <w:right w:val="single" w:sz="4" w:space="0" w:color="auto"/>
            </w:tcBorders>
            <w:hideMark/>
          </w:tcPr>
          <w:p w:rsidR="00575DCE" w:rsidRPr="00575DCE" w:rsidRDefault="00575DCE" w:rsidP="001777F1">
            <w:pPr>
              <w:pStyle w:val="a4"/>
              <w:kinsoku w:val="0"/>
              <w:spacing w:beforeLines="15" w:before="54" w:afterLines="15" w:after="54" w:line="240" w:lineRule="exact"/>
              <w:ind w:firstLine="0"/>
              <w:jc w:val="right"/>
              <w:rPr>
                <w:rFonts w:hAnsi="標楷體"/>
                <w:sz w:val="22"/>
                <w:szCs w:val="22"/>
              </w:rPr>
            </w:pPr>
            <w:r w:rsidRPr="00575DCE">
              <w:rPr>
                <w:rFonts w:hAnsi="標楷體"/>
                <w:noProof/>
                <w:sz w:val="22"/>
                <w:szCs w:val="22"/>
              </w:rPr>
              <w:t>- 1.44</w:t>
            </w:r>
          </w:p>
        </w:tc>
        <w:tc>
          <w:tcPr>
            <w:tcW w:w="2933" w:type="dxa"/>
            <w:tcBorders>
              <w:top w:val="nil"/>
              <w:left w:val="single" w:sz="4" w:space="0" w:color="auto"/>
              <w:bottom w:val="single" w:sz="8" w:space="0" w:color="auto"/>
              <w:right w:val="nil"/>
            </w:tcBorders>
            <w:shd w:val="clear" w:color="auto" w:fill="auto"/>
            <w:hideMark/>
          </w:tcPr>
          <w:p w:rsidR="00575DCE" w:rsidRPr="00575DCE" w:rsidRDefault="00575DCE" w:rsidP="001777F1">
            <w:pPr>
              <w:kinsoku w:val="0"/>
              <w:spacing w:beforeLines="15" w:before="54" w:afterLines="15" w:after="54" w:line="240" w:lineRule="exact"/>
              <w:jc w:val="both"/>
              <w:rPr>
                <w:rFonts w:ascii="標楷體" w:eastAsia="標楷體" w:hAnsi="標楷體"/>
                <w:spacing w:val="-4"/>
                <w:sz w:val="22"/>
                <w:szCs w:val="22"/>
              </w:rPr>
            </w:pPr>
          </w:p>
        </w:tc>
      </w:tr>
    </w:tbl>
    <w:p w:rsidR="00575DCE" w:rsidRPr="007A335A" w:rsidRDefault="00575DCE" w:rsidP="001777F1">
      <w:pPr>
        <w:widowControl/>
        <w:tabs>
          <w:tab w:val="center" w:pos="4800"/>
        </w:tabs>
        <w:overflowPunct w:val="0"/>
        <w:spacing w:line="240" w:lineRule="exact"/>
        <w:ind w:left="400" w:hangingChars="200" w:hanging="400"/>
        <w:jc w:val="both"/>
        <w:rPr>
          <w:rFonts w:ascii="標楷體" w:eastAsia="標楷體" w:hAnsi="標楷體"/>
          <w:sz w:val="20"/>
          <w:szCs w:val="20"/>
        </w:rPr>
      </w:pPr>
      <w:proofErr w:type="gramStart"/>
      <w:r w:rsidRPr="007A335A">
        <w:rPr>
          <w:rFonts w:ascii="標楷體" w:eastAsia="標楷體" w:hAnsi="標楷體" w:hint="eastAsia"/>
          <w:sz w:val="20"/>
          <w:szCs w:val="20"/>
        </w:rPr>
        <w:t>註</w:t>
      </w:r>
      <w:proofErr w:type="gramEnd"/>
      <w:r w:rsidRPr="007A335A">
        <w:rPr>
          <w:rFonts w:ascii="標楷體" w:eastAsia="標楷體" w:hAnsi="標楷體" w:hint="eastAsia"/>
          <w:sz w:val="20"/>
          <w:szCs w:val="20"/>
        </w:rPr>
        <w:t>：本表係就業務計畫實際數與預計數差異達10％或達3</w:t>
      </w:r>
      <w:proofErr w:type="gramStart"/>
      <w:r w:rsidRPr="007A335A">
        <w:rPr>
          <w:rFonts w:ascii="標楷體" w:eastAsia="標楷體" w:hAnsi="標楷體" w:hint="eastAsia"/>
          <w:sz w:val="20"/>
          <w:szCs w:val="20"/>
        </w:rPr>
        <w:t>千萬</w:t>
      </w:r>
      <w:proofErr w:type="gramEnd"/>
      <w:r w:rsidRPr="007A335A">
        <w:rPr>
          <w:rFonts w:ascii="標楷體" w:eastAsia="標楷體" w:hAnsi="標楷體" w:hint="eastAsia"/>
          <w:sz w:val="20"/>
          <w:szCs w:val="20"/>
        </w:rPr>
        <w:t>以上者，說明差異原因。</w:t>
      </w:r>
    </w:p>
    <w:p w:rsidR="00575DCE" w:rsidRPr="00A32FA4" w:rsidRDefault="00D141FD" w:rsidP="001777F1">
      <w:pPr>
        <w:pStyle w:val="123"/>
        <w:spacing w:beforeLines="50" w:before="180" w:line="360" w:lineRule="auto"/>
        <w:ind w:firstLine="1261"/>
        <w:rPr>
          <w:rFonts w:hAnsi="標楷體" w:cs="標楷體"/>
          <w:b/>
          <w:sz w:val="28"/>
          <w:szCs w:val="28"/>
        </w:rPr>
      </w:pPr>
      <w:r w:rsidRPr="00A32FA4">
        <w:rPr>
          <w:rFonts w:hAnsi="標楷體" w:cs="標楷體" w:hint="eastAsia"/>
          <w:b/>
          <w:sz w:val="28"/>
          <w:szCs w:val="28"/>
        </w:rPr>
        <w:t>2.　預算執行情形之審核</w:t>
      </w:r>
    </w:p>
    <w:p w:rsidR="00D141FD" w:rsidRPr="00DB23F1" w:rsidRDefault="00D141FD" w:rsidP="001777F1">
      <w:pPr>
        <w:widowControl/>
        <w:overflowPunct w:val="0"/>
        <w:spacing w:line="600" w:lineRule="exact"/>
        <w:ind w:firstLineChars="200" w:firstLine="480"/>
        <w:jc w:val="both"/>
        <w:rPr>
          <w:rFonts w:ascii="標楷體" w:eastAsia="標楷體" w:hAnsi="標楷體" w:cs="標楷體"/>
        </w:rPr>
      </w:pPr>
      <w:proofErr w:type="gramStart"/>
      <w:r w:rsidRPr="00DB23F1">
        <w:rPr>
          <w:rFonts w:ascii="標楷體" w:eastAsia="標楷體" w:hAnsi="標楷體" w:cs="標楷體" w:hint="eastAsia"/>
        </w:rPr>
        <w:t>109</w:t>
      </w:r>
      <w:proofErr w:type="gramEnd"/>
      <w:r w:rsidRPr="00DB23F1">
        <w:rPr>
          <w:rFonts w:ascii="標楷體" w:eastAsia="標楷體" w:hAnsi="標楷體" w:cs="標楷體" w:hint="eastAsia"/>
        </w:rPr>
        <w:t>年度決算審核結果，審定本期賸餘235億2,706萬餘元，較預算賸餘230億2,990</w:t>
      </w:r>
      <w:r w:rsidR="002A3824" w:rsidRPr="00DB23F1">
        <w:rPr>
          <w:rFonts w:ascii="標楷體" w:eastAsia="標楷體" w:hAnsi="標楷體" w:cs="標楷體" w:hint="eastAsia"/>
        </w:rPr>
        <w:t>萬餘元，增加</w:t>
      </w:r>
      <w:r w:rsidRPr="00DB23F1">
        <w:rPr>
          <w:rFonts w:ascii="標楷體" w:eastAsia="標楷體" w:hAnsi="標楷體" w:cs="標楷體" w:hint="eastAsia"/>
        </w:rPr>
        <w:t>4億9,716萬餘元，約</w:t>
      </w:r>
      <w:r w:rsidR="00B07361" w:rsidRPr="00DB23F1">
        <w:rPr>
          <w:rFonts w:ascii="標楷體" w:eastAsia="標楷體" w:hAnsi="標楷體" w:cs="標楷體" w:hint="eastAsia"/>
        </w:rPr>
        <w:t>2</w:t>
      </w:r>
      <w:r w:rsidRPr="00DB23F1">
        <w:rPr>
          <w:rFonts w:ascii="標楷體" w:eastAsia="標楷體" w:hAnsi="標楷體" w:cs="標楷體" w:hint="eastAsia"/>
        </w:rPr>
        <w:t>.</w:t>
      </w:r>
      <w:r w:rsidR="00B07361" w:rsidRPr="00DB23F1">
        <w:rPr>
          <w:rFonts w:ascii="標楷體" w:eastAsia="標楷體" w:hAnsi="標楷體" w:cs="標楷體" w:hint="eastAsia"/>
        </w:rPr>
        <w:t>16</w:t>
      </w:r>
      <w:r w:rsidRPr="00DB23F1">
        <w:rPr>
          <w:rFonts w:ascii="標楷體" w:eastAsia="標楷體" w:hAnsi="標楷體" w:cs="標楷體" w:hint="eastAsia"/>
        </w:rPr>
        <w:t>％，主要係</w:t>
      </w:r>
      <w:r w:rsidR="008C0E35" w:rsidRPr="00DB23F1">
        <w:rPr>
          <w:rFonts w:ascii="標楷體" w:eastAsia="標楷體" w:hAnsi="標楷體" w:cs="標楷體" w:hint="eastAsia"/>
        </w:rPr>
        <w:t>第一及第二核能發電</w:t>
      </w:r>
      <w:r w:rsidRPr="00DB23F1">
        <w:rPr>
          <w:rFonts w:ascii="標楷體" w:eastAsia="標楷體" w:hAnsi="標楷體" w:cs="標楷體" w:hint="eastAsia"/>
        </w:rPr>
        <w:t>廠乾式貯存設施相關文件未獲新北市政府審查通過，尚未啟用或進行土建作業，相關款項未能撥付，基金用途減少所致。</w:t>
      </w:r>
    </w:p>
    <w:p w:rsidR="00803AD1" w:rsidRPr="00A32FA4" w:rsidRDefault="00D141FD" w:rsidP="001777F1">
      <w:pPr>
        <w:pStyle w:val="123"/>
        <w:spacing w:line="360" w:lineRule="auto"/>
        <w:ind w:firstLine="1261"/>
        <w:rPr>
          <w:rFonts w:hAnsi="標楷體" w:cs="標楷體"/>
          <w:b/>
          <w:sz w:val="28"/>
          <w:szCs w:val="28"/>
        </w:rPr>
      </w:pPr>
      <w:r w:rsidRPr="00A32FA4">
        <w:rPr>
          <w:rFonts w:hAnsi="標楷體" w:cs="標楷體" w:hint="eastAsia"/>
          <w:b/>
          <w:sz w:val="28"/>
          <w:szCs w:val="28"/>
        </w:rPr>
        <w:lastRenderedPageBreak/>
        <w:t>3.　餘</w:t>
      </w:r>
      <w:proofErr w:type="gramStart"/>
      <w:r w:rsidRPr="00A32FA4">
        <w:rPr>
          <w:rFonts w:hAnsi="標楷體" w:cs="標楷體" w:hint="eastAsia"/>
          <w:b/>
          <w:sz w:val="28"/>
          <w:szCs w:val="28"/>
        </w:rPr>
        <w:t>絀</w:t>
      </w:r>
      <w:proofErr w:type="gramEnd"/>
      <w:r w:rsidRPr="00A32FA4">
        <w:rPr>
          <w:rFonts w:hAnsi="標楷體" w:cs="標楷體" w:hint="eastAsia"/>
          <w:b/>
          <w:sz w:val="28"/>
          <w:szCs w:val="28"/>
        </w:rPr>
        <w:t>之審定</w:t>
      </w:r>
    </w:p>
    <w:p w:rsidR="00D141FD" w:rsidRPr="00DB23F1" w:rsidRDefault="00D141FD" w:rsidP="001777F1">
      <w:pPr>
        <w:widowControl/>
        <w:overflowPunct w:val="0"/>
        <w:spacing w:line="360" w:lineRule="auto"/>
        <w:ind w:firstLineChars="200" w:firstLine="480"/>
        <w:jc w:val="both"/>
        <w:rPr>
          <w:rFonts w:ascii="標楷體" w:eastAsia="標楷體" w:hAnsi="標楷體" w:cs="標楷體"/>
        </w:rPr>
      </w:pPr>
      <w:proofErr w:type="gramStart"/>
      <w:r w:rsidRPr="00DB23F1">
        <w:rPr>
          <w:rFonts w:ascii="標楷體" w:eastAsia="標楷體" w:hAnsi="標楷體" w:cs="標楷體" w:hint="eastAsia"/>
        </w:rPr>
        <w:t>10</w:t>
      </w:r>
      <w:r w:rsidR="004F390C" w:rsidRPr="00DB23F1">
        <w:rPr>
          <w:rFonts w:ascii="標楷體" w:eastAsia="標楷體" w:hAnsi="標楷體" w:cs="標楷體" w:hint="eastAsia"/>
        </w:rPr>
        <w:t>9</w:t>
      </w:r>
      <w:proofErr w:type="gramEnd"/>
      <w:r w:rsidRPr="00DB23F1">
        <w:rPr>
          <w:rFonts w:ascii="標楷體" w:eastAsia="標楷體" w:hAnsi="標楷體" w:cs="標楷體" w:hint="eastAsia"/>
        </w:rPr>
        <w:t>年度決算經行政院核定賸餘</w:t>
      </w:r>
      <w:r w:rsidR="004F390C" w:rsidRPr="00DB23F1">
        <w:rPr>
          <w:rFonts w:ascii="標楷體" w:eastAsia="標楷體" w:hAnsi="標楷體" w:cs="標楷體" w:hint="eastAsia"/>
        </w:rPr>
        <w:t>23</w:t>
      </w:r>
      <w:r w:rsidRPr="00DB23F1">
        <w:rPr>
          <w:rFonts w:ascii="標楷體" w:eastAsia="標楷體" w:hAnsi="標楷體" w:cs="標楷體" w:hint="eastAsia"/>
        </w:rPr>
        <w:t>,</w:t>
      </w:r>
      <w:r w:rsidR="004F390C" w:rsidRPr="00DB23F1">
        <w:rPr>
          <w:rFonts w:ascii="標楷體" w:eastAsia="標楷體" w:hAnsi="標楷體" w:cs="標楷體" w:hint="eastAsia"/>
        </w:rPr>
        <w:t>493</w:t>
      </w:r>
      <w:r w:rsidRPr="00DB23F1">
        <w:rPr>
          <w:rFonts w:ascii="標楷體" w:eastAsia="標楷體" w:hAnsi="標楷體" w:cs="標楷體" w:hint="eastAsia"/>
        </w:rPr>
        <w:t>,</w:t>
      </w:r>
      <w:r w:rsidR="004F390C" w:rsidRPr="00DB23F1">
        <w:rPr>
          <w:rFonts w:ascii="標楷體" w:eastAsia="標楷體" w:hAnsi="標楷體" w:cs="標楷體" w:hint="eastAsia"/>
        </w:rPr>
        <w:t>760</w:t>
      </w:r>
      <w:r w:rsidRPr="00DB23F1">
        <w:rPr>
          <w:rFonts w:ascii="標楷體" w:eastAsia="標楷體" w:hAnsi="標楷體" w:cs="標楷體" w:hint="eastAsia"/>
        </w:rPr>
        <w:t>,</w:t>
      </w:r>
      <w:r w:rsidR="004F390C" w:rsidRPr="00DB23F1">
        <w:rPr>
          <w:rFonts w:ascii="標楷體" w:eastAsia="標楷體" w:hAnsi="標楷體" w:cs="標楷體" w:hint="eastAsia"/>
        </w:rPr>
        <w:t>376</w:t>
      </w:r>
      <w:r w:rsidRPr="00DB23F1">
        <w:rPr>
          <w:rFonts w:ascii="標楷體" w:eastAsia="標楷體" w:hAnsi="標楷體" w:cs="標楷體" w:hint="eastAsia"/>
        </w:rPr>
        <w:t>元，本部依法審核修正減列基金用途之</w:t>
      </w:r>
      <w:r w:rsidR="004F390C" w:rsidRPr="00DB23F1">
        <w:rPr>
          <w:rFonts w:ascii="標楷體" w:eastAsia="標楷體" w:hAnsi="標楷體" w:cs="標楷體" w:hint="eastAsia"/>
        </w:rPr>
        <w:t>用過核子燃料貯存計畫</w:t>
      </w:r>
      <w:r w:rsidRPr="00DB23F1">
        <w:rPr>
          <w:rFonts w:ascii="標楷體" w:eastAsia="標楷體" w:hAnsi="標楷體" w:cs="標楷體" w:hint="eastAsia"/>
        </w:rPr>
        <w:t>支出</w:t>
      </w:r>
      <w:r w:rsidR="004F390C" w:rsidRPr="00DB23F1">
        <w:rPr>
          <w:rFonts w:ascii="標楷體" w:eastAsia="標楷體" w:hAnsi="標楷體" w:cs="標楷體" w:hint="eastAsia"/>
        </w:rPr>
        <w:t>33</w:t>
      </w:r>
      <w:r w:rsidR="004F390C" w:rsidRPr="00DB23F1">
        <w:rPr>
          <w:rFonts w:ascii="標楷體" w:eastAsia="標楷體" w:hAnsi="標楷體" w:cs="標楷體"/>
        </w:rPr>
        <w:t>,</w:t>
      </w:r>
      <w:r w:rsidR="004F390C" w:rsidRPr="00DB23F1">
        <w:rPr>
          <w:rFonts w:ascii="標楷體" w:eastAsia="標楷體" w:hAnsi="標楷體" w:cs="標楷體" w:hint="eastAsia"/>
        </w:rPr>
        <w:t>307</w:t>
      </w:r>
      <w:r w:rsidR="004F390C" w:rsidRPr="00DB23F1">
        <w:rPr>
          <w:rFonts w:ascii="標楷體" w:eastAsia="標楷體" w:hAnsi="標楷體" w:cs="標楷體"/>
        </w:rPr>
        <w:t>,</w:t>
      </w:r>
      <w:r w:rsidR="004F390C" w:rsidRPr="00DB23F1">
        <w:rPr>
          <w:rFonts w:ascii="標楷體" w:eastAsia="標楷體" w:hAnsi="標楷體" w:cs="標楷體" w:hint="eastAsia"/>
        </w:rPr>
        <w:t>077</w:t>
      </w:r>
      <w:r w:rsidRPr="00DB23F1">
        <w:rPr>
          <w:rFonts w:ascii="標楷體" w:eastAsia="標楷體" w:hAnsi="標楷體" w:cs="標楷體" w:hint="eastAsia"/>
        </w:rPr>
        <w:t>元，主要</w:t>
      </w:r>
      <w:proofErr w:type="gramStart"/>
      <w:r w:rsidRPr="00DB23F1">
        <w:rPr>
          <w:rFonts w:ascii="標楷體" w:eastAsia="標楷體" w:hAnsi="標楷體" w:cs="標楷體" w:hint="eastAsia"/>
        </w:rPr>
        <w:t>係</w:t>
      </w:r>
      <w:r w:rsidR="00B07361" w:rsidRPr="00DB23F1">
        <w:rPr>
          <w:rFonts w:ascii="標楷體" w:eastAsia="標楷體" w:hAnsi="標楷體" w:cs="標楷體" w:hint="eastAsia"/>
        </w:rPr>
        <w:t>溢估</w:t>
      </w:r>
      <w:proofErr w:type="gramEnd"/>
      <w:r w:rsidRPr="00DB23F1">
        <w:rPr>
          <w:rFonts w:ascii="標楷體" w:eastAsia="標楷體" w:hAnsi="標楷體" w:cs="標楷體" w:hint="eastAsia"/>
        </w:rPr>
        <w:t>分攤之保警費用，並同數增列賸餘</w:t>
      </w:r>
      <w:r w:rsidR="004F390C" w:rsidRPr="00DB23F1">
        <w:rPr>
          <w:rFonts w:ascii="標楷體" w:eastAsia="標楷體" w:hAnsi="標楷體" w:cs="標楷體" w:hint="eastAsia"/>
        </w:rPr>
        <w:t>33</w:t>
      </w:r>
      <w:r w:rsidR="004F390C" w:rsidRPr="00DB23F1">
        <w:rPr>
          <w:rFonts w:ascii="標楷體" w:eastAsia="標楷體" w:hAnsi="標楷體" w:cs="標楷體"/>
        </w:rPr>
        <w:t>,</w:t>
      </w:r>
      <w:r w:rsidR="004F390C" w:rsidRPr="00DB23F1">
        <w:rPr>
          <w:rFonts w:ascii="標楷體" w:eastAsia="標楷體" w:hAnsi="標楷體" w:cs="標楷體" w:hint="eastAsia"/>
        </w:rPr>
        <w:t>307</w:t>
      </w:r>
      <w:r w:rsidR="004F390C" w:rsidRPr="00DB23F1">
        <w:rPr>
          <w:rFonts w:ascii="標楷體" w:eastAsia="標楷體" w:hAnsi="標楷體" w:cs="標楷體"/>
        </w:rPr>
        <w:t>,</w:t>
      </w:r>
      <w:r w:rsidR="004F390C" w:rsidRPr="00DB23F1">
        <w:rPr>
          <w:rFonts w:ascii="標楷體" w:eastAsia="標楷體" w:hAnsi="標楷體" w:cs="標楷體" w:hint="eastAsia"/>
        </w:rPr>
        <w:t>077</w:t>
      </w:r>
      <w:r w:rsidRPr="00DB23F1">
        <w:rPr>
          <w:rFonts w:ascii="標楷體" w:eastAsia="標楷體" w:hAnsi="標楷體" w:cs="標楷體" w:hint="eastAsia"/>
        </w:rPr>
        <w:t>元，審定本期賸餘</w:t>
      </w:r>
      <w:r w:rsidR="004F390C" w:rsidRPr="00DB23F1">
        <w:rPr>
          <w:rFonts w:ascii="標楷體" w:eastAsia="標楷體" w:hAnsi="標楷體" w:cs="標楷體" w:hint="eastAsia"/>
        </w:rPr>
        <w:t>23</w:t>
      </w:r>
      <w:r w:rsidR="004F390C" w:rsidRPr="00DB23F1">
        <w:rPr>
          <w:rFonts w:ascii="標楷體" w:eastAsia="標楷體" w:hAnsi="標楷體" w:cs="標楷體"/>
        </w:rPr>
        <w:t>,</w:t>
      </w:r>
      <w:r w:rsidR="004F390C" w:rsidRPr="00DB23F1">
        <w:rPr>
          <w:rFonts w:ascii="標楷體" w:eastAsia="標楷體" w:hAnsi="標楷體" w:cs="標楷體" w:hint="eastAsia"/>
        </w:rPr>
        <w:t>527</w:t>
      </w:r>
      <w:r w:rsidR="004F390C" w:rsidRPr="00DB23F1">
        <w:rPr>
          <w:rFonts w:ascii="標楷體" w:eastAsia="標楷體" w:hAnsi="標楷體" w:cs="標楷體"/>
        </w:rPr>
        <w:t>,</w:t>
      </w:r>
      <w:r w:rsidR="004F390C" w:rsidRPr="00DB23F1">
        <w:rPr>
          <w:rFonts w:ascii="標楷體" w:eastAsia="標楷體" w:hAnsi="標楷體" w:cs="標楷體" w:hint="eastAsia"/>
        </w:rPr>
        <w:t>067</w:t>
      </w:r>
      <w:r w:rsidR="004F390C" w:rsidRPr="00DB23F1">
        <w:rPr>
          <w:rFonts w:ascii="標楷體" w:eastAsia="標楷體" w:hAnsi="標楷體" w:cs="標楷體"/>
        </w:rPr>
        <w:t>,</w:t>
      </w:r>
      <w:r w:rsidR="004F390C" w:rsidRPr="00DB23F1">
        <w:rPr>
          <w:rFonts w:ascii="標楷體" w:eastAsia="標楷體" w:hAnsi="標楷體" w:cs="標楷體" w:hint="eastAsia"/>
        </w:rPr>
        <w:t>453</w:t>
      </w:r>
      <w:r w:rsidRPr="00DB23F1">
        <w:rPr>
          <w:rFonts w:ascii="標楷體" w:eastAsia="標楷體" w:hAnsi="標楷體" w:cs="標楷體" w:hint="eastAsia"/>
        </w:rPr>
        <w:t>元。</w:t>
      </w:r>
    </w:p>
    <w:p w:rsidR="00D141FD" w:rsidRPr="00A32FA4" w:rsidRDefault="004F390C" w:rsidP="001777F1">
      <w:pPr>
        <w:pStyle w:val="123"/>
        <w:spacing w:line="360" w:lineRule="auto"/>
        <w:ind w:firstLine="1261"/>
        <w:rPr>
          <w:rFonts w:hAnsi="標楷體" w:cs="標楷體"/>
          <w:b/>
          <w:sz w:val="28"/>
          <w:szCs w:val="28"/>
        </w:rPr>
      </w:pPr>
      <w:r w:rsidRPr="00A32FA4">
        <w:rPr>
          <w:rFonts w:hAnsi="標楷體" w:cs="標楷體" w:hint="eastAsia"/>
          <w:b/>
          <w:sz w:val="28"/>
          <w:szCs w:val="28"/>
        </w:rPr>
        <w:t>4.　現金流量之查核</w:t>
      </w:r>
    </w:p>
    <w:p w:rsidR="00B5769B" w:rsidRPr="00DB23F1" w:rsidRDefault="004F390C" w:rsidP="001777F1">
      <w:pPr>
        <w:widowControl/>
        <w:overflowPunct w:val="0"/>
        <w:spacing w:line="360" w:lineRule="auto"/>
        <w:ind w:firstLineChars="200" w:firstLine="480"/>
        <w:jc w:val="both"/>
        <w:rPr>
          <w:rFonts w:ascii="標楷體" w:eastAsia="標楷體" w:hAnsi="標楷體" w:cs="標楷體"/>
        </w:rPr>
      </w:pPr>
      <w:proofErr w:type="gramStart"/>
      <w:r w:rsidRPr="00DB23F1">
        <w:rPr>
          <w:rFonts w:ascii="標楷體" w:eastAsia="標楷體" w:hAnsi="標楷體" w:cs="標楷體" w:hint="eastAsia"/>
        </w:rPr>
        <w:t>109</w:t>
      </w:r>
      <w:proofErr w:type="gramEnd"/>
      <w:r w:rsidRPr="00DB23F1">
        <w:rPr>
          <w:rFonts w:ascii="標楷體" w:eastAsia="標楷體" w:hAnsi="標楷體" w:cs="標楷體" w:hint="eastAsia"/>
        </w:rPr>
        <w:t>年度期初現金及約當現金</w:t>
      </w:r>
      <w:r w:rsidR="00B5769B" w:rsidRPr="00DB23F1">
        <w:rPr>
          <w:rFonts w:ascii="標楷體" w:eastAsia="標楷體" w:hAnsi="標楷體" w:cs="標楷體" w:hint="eastAsia"/>
        </w:rPr>
        <w:t>583萬餘元，經業務及投資</w:t>
      </w:r>
      <w:r w:rsidRPr="00DB23F1">
        <w:rPr>
          <w:rFonts w:ascii="標楷體" w:eastAsia="標楷體" w:hAnsi="標楷體" w:cs="標楷體" w:hint="eastAsia"/>
        </w:rPr>
        <w:t>活動結果，現金及約當現金淨增</w:t>
      </w:r>
      <w:r w:rsidR="00B5769B" w:rsidRPr="00DB23F1">
        <w:rPr>
          <w:rFonts w:ascii="標楷體" w:eastAsia="標楷體" w:hAnsi="標楷體" w:cs="標楷體" w:hint="eastAsia"/>
        </w:rPr>
        <w:t>708</w:t>
      </w:r>
      <w:r w:rsidRPr="00DB23F1">
        <w:rPr>
          <w:rFonts w:ascii="標楷體" w:eastAsia="標楷體" w:hAnsi="標楷體" w:cs="標楷體" w:hint="eastAsia"/>
        </w:rPr>
        <w:t>萬餘元，期末現金及約當現金為</w:t>
      </w:r>
      <w:r w:rsidR="00B5769B" w:rsidRPr="00DB23F1">
        <w:rPr>
          <w:rFonts w:ascii="標楷體" w:eastAsia="標楷體" w:hAnsi="標楷體" w:cs="標楷體" w:hint="eastAsia"/>
        </w:rPr>
        <w:t>1,291</w:t>
      </w:r>
      <w:r w:rsidRPr="00DB23F1">
        <w:rPr>
          <w:rFonts w:ascii="標楷體" w:eastAsia="標楷體" w:hAnsi="標楷體" w:cs="標楷體" w:hint="eastAsia"/>
        </w:rPr>
        <w:t>萬餘元</w:t>
      </w:r>
      <w:r w:rsidR="00B5769B" w:rsidRPr="00DB23F1">
        <w:rPr>
          <w:rFonts w:ascii="標楷體" w:eastAsia="標楷體" w:hAnsi="標楷體" w:cs="標楷體" w:hint="eastAsia"/>
        </w:rPr>
        <w:t>。</w:t>
      </w:r>
    </w:p>
    <w:p w:rsidR="00E01C56" w:rsidRPr="00A32FA4" w:rsidRDefault="00E01C56" w:rsidP="001777F1">
      <w:pPr>
        <w:pStyle w:val="123"/>
        <w:spacing w:line="360" w:lineRule="auto"/>
        <w:ind w:firstLine="1261"/>
        <w:rPr>
          <w:rFonts w:hAnsi="標楷體" w:cs="標楷體"/>
          <w:b/>
          <w:sz w:val="28"/>
          <w:szCs w:val="28"/>
        </w:rPr>
      </w:pPr>
      <w:r w:rsidRPr="00A32FA4">
        <w:rPr>
          <w:rFonts w:hAnsi="標楷體" w:cs="標楷體" w:hint="eastAsia"/>
          <w:b/>
          <w:sz w:val="28"/>
          <w:szCs w:val="28"/>
        </w:rPr>
        <w:t>5.　重要審核意見</w:t>
      </w:r>
    </w:p>
    <w:p w:rsidR="00E01C56" w:rsidRPr="00374BFB" w:rsidRDefault="00E01C56" w:rsidP="001777F1">
      <w:pPr>
        <w:pStyle w:val="ad"/>
        <w:overflowPunct w:val="0"/>
        <w:spacing w:beforeLines="0" w:before="0" w:afterLines="0" w:after="0" w:line="560" w:lineRule="exact"/>
        <w:ind w:firstLineChars="450" w:firstLine="1261"/>
        <w:rPr>
          <w:rFonts w:ascii="標楷體" w:hAnsi="標楷體" w:cstheme="minorBidi"/>
          <w:b w:val="0"/>
          <w:color w:val="000000" w:themeColor="text1"/>
          <w:sz w:val="32"/>
          <w:szCs w:val="32"/>
        </w:rPr>
      </w:pPr>
      <w:r w:rsidRPr="00DB23F1">
        <w:rPr>
          <w:rFonts w:ascii="標楷體" w:hAnsi="標楷體" w:hint="eastAsia"/>
          <w:bCs w:val="0"/>
          <w:kern w:val="0"/>
        </w:rPr>
        <w:t>(1)　部分業務計畫</w:t>
      </w:r>
      <w:r w:rsidR="001D5884" w:rsidRPr="00DB23F1">
        <w:rPr>
          <w:rFonts w:ascii="標楷體" w:hAnsi="標楷體" w:hint="eastAsia"/>
          <w:bCs w:val="0"/>
          <w:kern w:val="0"/>
        </w:rPr>
        <w:t>已連續3年預算執行率未及</w:t>
      </w:r>
      <w:proofErr w:type="gramStart"/>
      <w:r w:rsidRPr="00DB23F1">
        <w:rPr>
          <w:rFonts w:ascii="標楷體" w:hAnsi="標楷體" w:hint="eastAsia"/>
          <w:bCs w:val="0"/>
          <w:kern w:val="0"/>
        </w:rPr>
        <w:t>8成</w:t>
      </w:r>
      <w:proofErr w:type="gramEnd"/>
      <w:r w:rsidRPr="00DB23F1">
        <w:rPr>
          <w:rFonts w:ascii="標楷體" w:hAnsi="標楷體" w:hint="eastAsia"/>
          <w:bCs w:val="0"/>
          <w:kern w:val="0"/>
        </w:rPr>
        <w:t>，且固定資產建設改良擴充計畫連年執行率未逾20</w:t>
      </w:r>
      <w:r w:rsidR="001D5884" w:rsidRPr="00DB23F1">
        <w:rPr>
          <w:rFonts w:ascii="標楷體" w:hAnsi="標楷體" w:hint="eastAsia"/>
          <w:bCs w:val="0"/>
          <w:kern w:val="0"/>
        </w:rPr>
        <w:t>％，亟待</w:t>
      </w:r>
      <w:proofErr w:type="gramStart"/>
      <w:r w:rsidR="001D5884" w:rsidRPr="00DB23F1">
        <w:rPr>
          <w:rFonts w:ascii="標楷體" w:hAnsi="標楷體" w:hint="eastAsia"/>
          <w:bCs w:val="0"/>
          <w:kern w:val="0"/>
        </w:rPr>
        <w:t>研謀善策妥處</w:t>
      </w:r>
      <w:proofErr w:type="gramEnd"/>
      <w:r w:rsidR="001D5884" w:rsidRPr="00DB23F1">
        <w:rPr>
          <w:rFonts w:ascii="標楷體" w:hAnsi="標楷體" w:hint="eastAsia"/>
          <w:bCs w:val="0"/>
          <w:kern w:val="0"/>
        </w:rPr>
        <w:t>，並</w:t>
      </w:r>
      <w:proofErr w:type="gramStart"/>
      <w:r w:rsidR="001D5884" w:rsidRPr="00DB23F1">
        <w:rPr>
          <w:rFonts w:ascii="標楷體" w:hAnsi="標楷體" w:hint="eastAsia"/>
          <w:bCs w:val="0"/>
          <w:kern w:val="0"/>
        </w:rPr>
        <w:t>覈</w:t>
      </w:r>
      <w:proofErr w:type="gramEnd"/>
      <w:r w:rsidR="001D5884" w:rsidRPr="00DB23F1">
        <w:rPr>
          <w:rFonts w:ascii="標楷體" w:hAnsi="標楷體" w:hint="eastAsia"/>
          <w:bCs w:val="0"/>
          <w:kern w:val="0"/>
        </w:rPr>
        <w:t>實編列預算，以提升預算執行</w:t>
      </w:r>
      <w:r w:rsidRPr="00DB23F1">
        <w:rPr>
          <w:rFonts w:ascii="標楷體" w:hAnsi="標楷體" w:hint="eastAsia"/>
          <w:bCs w:val="0"/>
          <w:kern w:val="0"/>
        </w:rPr>
        <w:t>率。</w:t>
      </w:r>
    </w:p>
    <w:p w:rsidR="00E966E3" w:rsidRPr="001D5884" w:rsidRDefault="00E01C56" w:rsidP="00DB23F1">
      <w:pPr>
        <w:overflowPunct w:val="0"/>
        <w:spacing w:line="660" w:lineRule="exact"/>
        <w:ind w:firstLineChars="200" w:firstLine="480"/>
        <w:jc w:val="both"/>
        <w:rPr>
          <w:rFonts w:ascii="標楷體" w:eastAsia="標楷體" w:hAnsi="標楷體" w:cstheme="minorBidi"/>
          <w:color w:val="000000" w:themeColor="text1"/>
          <w:sz w:val="32"/>
          <w:szCs w:val="32"/>
        </w:rPr>
      </w:pPr>
      <w:r w:rsidRPr="00DB23F1">
        <w:rPr>
          <w:rFonts w:ascii="標楷體" w:eastAsia="標楷體" w:hAnsi="標楷體" w:cs="標楷體" w:hint="eastAsia"/>
        </w:rPr>
        <w:t>政府考量放射性廢棄物處置及核能發電廠拆廠等作業屬長期性工作，且相關費用多發生於核能發電廠除役後，</w:t>
      </w:r>
      <w:r w:rsidR="00075D3A" w:rsidRPr="00DB23F1">
        <w:rPr>
          <w:rFonts w:ascii="標楷體" w:eastAsia="標楷體" w:hAnsi="標楷體" w:cs="標楷體" w:hint="eastAsia"/>
        </w:rPr>
        <w:t>應預先收取核能發電後端</w:t>
      </w:r>
      <w:r w:rsidR="00B07361" w:rsidRPr="00DB23F1">
        <w:rPr>
          <w:rFonts w:ascii="標楷體" w:eastAsia="標楷體" w:hAnsi="標楷體" w:cs="標楷體" w:hint="eastAsia"/>
        </w:rPr>
        <w:t>營運費用，確保相關工作執行經費無虞，</w:t>
      </w:r>
      <w:r w:rsidRPr="00DB23F1">
        <w:rPr>
          <w:rFonts w:ascii="標楷體" w:eastAsia="標楷體" w:hAnsi="標楷體" w:cs="標楷體" w:hint="eastAsia"/>
        </w:rPr>
        <w:t>成立核能發電後端營運基金</w:t>
      </w:r>
      <w:r w:rsidR="00090DB7" w:rsidRPr="00DB23F1">
        <w:rPr>
          <w:rFonts w:ascii="標楷體" w:eastAsia="標楷體" w:hAnsi="標楷體" w:cs="標楷體" w:hint="eastAsia"/>
        </w:rPr>
        <w:t>（</w:t>
      </w:r>
      <w:r w:rsidRPr="00DB23F1">
        <w:rPr>
          <w:rFonts w:ascii="標楷體" w:eastAsia="標楷體" w:hAnsi="標楷體" w:cs="標楷體" w:hint="eastAsia"/>
        </w:rPr>
        <w:t>下稱後端基金</w:t>
      </w:r>
      <w:r w:rsidR="00090DB7" w:rsidRPr="00DB23F1">
        <w:rPr>
          <w:rFonts w:ascii="標楷體" w:eastAsia="標楷體" w:hAnsi="標楷體" w:cs="標楷體" w:hint="eastAsia"/>
        </w:rPr>
        <w:t>）</w:t>
      </w:r>
      <w:r w:rsidRPr="00DB23F1">
        <w:rPr>
          <w:rFonts w:ascii="標楷體" w:eastAsia="標楷體" w:hAnsi="標楷體" w:cs="標楷體" w:hint="eastAsia"/>
        </w:rPr>
        <w:t>，並由台灣電力公司逐年</w:t>
      </w:r>
      <w:proofErr w:type="gramStart"/>
      <w:r w:rsidRPr="00DB23F1">
        <w:rPr>
          <w:rFonts w:ascii="標楷體" w:eastAsia="標楷體" w:hAnsi="標楷體" w:cs="標楷體" w:hint="eastAsia"/>
        </w:rPr>
        <w:t>提撥</w:t>
      </w:r>
      <w:proofErr w:type="gramEnd"/>
      <w:r w:rsidR="001D5884" w:rsidRPr="00DB23F1">
        <w:rPr>
          <w:rFonts w:ascii="標楷體" w:eastAsia="標楷體" w:hAnsi="標楷體" w:cs="標楷體" w:hint="eastAsia"/>
        </w:rPr>
        <w:t>核能發電後端營運費用，作為核廢料處置及核能發電廠除役工作之經費。依據</w:t>
      </w:r>
      <w:proofErr w:type="gramStart"/>
      <w:r w:rsidR="001D5884" w:rsidRPr="00DB23F1">
        <w:rPr>
          <w:rFonts w:ascii="標楷體" w:eastAsia="標楷體" w:hAnsi="標楷體" w:cs="標楷體" w:hint="eastAsia"/>
        </w:rPr>
        <w:t>109</w:t>
      </w:r>
      <w:proofErr w:type="gramEnd"/>
      <w:r w:rsidR="001D5884" w:rsidRPr="00DB23F1">
        <w:rPr>
          <w:rFonts w:ascii="標楷體" w:eastAsia="標楷體" w:hAnsi="標楷體" w:cs="標楷體" w:hint="eastAsia"/>
        </w:rPr>
        <w:t>年度中央及地方政府預算籌編原則第五、</w:t>
      </w:r>
      <w:r w:rsidR="00394BB5" w:rsidRPr="00DB23F1">
        <w:rPr>
          <w:rFonts w:ascii="標楷體" w:eastAsia="標楷體" w:hAnsi="標楷體" w:cs="標楷體" w:hint="eastAsia"/>
        </w:rPr>
        <w:t>（</w:t>
      </w:r>
      <w:r w:rsidR="001D5884" w:rsidRPr="00DB23F1">
        <w:rPr>
          <w:rFonts w:ascii="標楷體" w:eastAsia="標楷體" w:hAnsi="標楷體" w:cs="標楷體" w:hint="eastAsia"/>
        </w:rPr>
        <w:t>六</w:t>
      </w:r>
      <w:r w:rsidR="00394BB5" w:rsidRPr="00DB23F1">
        <w:rPr>
          <w:rFonts w:ascii="標楷體" w:eastAsia="標楷體" w:hAnsi="標楷體" w:cs="標楷體" w:hint="eastAsia"/>
        </w:rPr>
        <w:t>）</w:t>
      </w:r>
      <w:r w:rsidR="006F4503" w:rsidRPr="00DB23F1">
        <w:rPr>
          <w:rFonts w:ascii="標楷體" w:eastAsia="標楷體" w:hAnsi="標楷體" w:cs="標楷體" w:hint="eastAsia"/>
        </w:rPr>
        <w:t>點規定</w:t>
      </w:r>
      <w:r w:rsidR="001D5884" w:rsidRPr="00DB23F1">
        <w:rPr>
          <w:rFonts w:ascii="標楷體" w:eastAsia="標楷體" w:hAnsi="標楷體" w:cs="標楷體" w:hint="eastAsia"/>
        </w:rPr>
        <w:t>，特種基金應落實計畫預算制度，依核定之計畫</w:t>
      </w:r>
      <w:proofErr w:type="gramStart"/>
      <w:r w:rsidR="001D5884" w:rsidRPr="00DB23F1">
        <w:rPr>
          <w:rFonts w:ascii="標楷體" w:eastAsia="標楷體" w:hAnsi="標楷體" w:cs="標楷體" w:hint="eastAsia"/>
        </w:rPr>
        <w:t>覈</w:t>
      </w:r>
      <w:proofErr w:type="gramEnd"/>
      <w:r w:rsidR="001D5884" w:rsidRPr="00DB23F1">
        <w:rPr>
          <w:rFonts w:ascii="標楷體" w:eastAsia="標楷體" w:hAnsi="標楷體" w:cs="標楷體" w:hint="eastAsia"/>
        </w:rPr>
        <w:t>實編列預算；特別收入基金應審慎推估可用資金，</w:t>
      </w:r>
      <w:proofErr w:type="gramStart"/>
      <w:r w:rsidR="001D5884" w:rsidRPr="00DB23F1">
        <w:rPr>
          <w:rFonts w:ascii="標楷體" w:eastAsia="標楷體" w:hAnsi="標楷體" w:cs="標楷體" w:hint="eastAsia"/>
        </w:rPr>
        <w:t>並妥作中</w:t>
      </w:r>
      <w:proofErr w:type="gramEnd"/>
      <w:r w:rsidR="001D5884" w:rsidRPr="00DB23F1">
        <w:rPr>
          <w:rFonts w:ascii="標楷體" w:eastAsia="標楷體" w:hAnsi="標楷體" w:cs="標楷體" w:hint="eastAsia"/>
        </w:rPr>
        <w:t>長程資金運用規劃，且應在基金中程可用資金範圍內，依據設定目的及用途，擬具業務計畫，並配合編列預算。經查</w:t>
      </w:r>
      <w:r w:rsidRPr="00DB23F1">
        <w:rPr>
          <w:rFonts w:ascii="標楷體" w:eastAsia="標楷體" w:hAnsi="標楷體" w:cs="標楷體" w:hint="eastAsia"/>
        </w:rPr>
        <w:t>截至109年底止，後端基金之基金餘額</w:t>
      </w:r>
      <w:r w:rsidR="00B07361" w:rsidRPr="00DB23F1">
        <w:rPr>
          <w:rFonts w:ascii="標楷體" w:eastAsia="標楷體" w:hAnsi="標楷體" w:cs="標楷體" w:hint="eastAsia"/>
        </w:rPr>
        <w:t>3,681</w:t>
      </w:r>
      <w:r w:rsidRPr="00DB23F1">
        <w:rPr>
          <w:rFonts w:ascii="標楷體" w:eastAsia="標楷體" w:hAnsi="標楷體" w:cs="標楷體" w:hint="eastAsia"/>
        </w:rPr>
        <w:t>億</w:t>
      </w:r>
      <w:r w:rsidR="00B07361" w:rsidRPr="00DB23F1">
        <w:rPr>
          <w:rFonts w:ascii="標楷體" w:eastAsia="標楷體" w:hAnsi="標楷體" w:cs="標楷體" w:hint="eastAsia"/>
        </w:rPr>
        <w:t>3,007</w:t>
      </w:r>
      <w:r w:rsidR="001D5884" w:rsidRPr="00DB23F1">
        <w:rPr>
          <w:rFonts w:ascii="標楷體" w:eastAsia="標楷體" w:hAnsi="標楷體" w:cs="標楷體" w:hint="eastAsia"/>
        </w:rPr>
        <w:t>萬餘元，其</w:t>
      </w:r>
      <w:r w:rsidR="00337093" w:rsidRPr="00DB23F1">
        <w:rPr>
          <w:rFonts w:ascii="標楷體" w:eastAsia="標楷體" w:hAnsi="標楷體" w:cs="標楷體" w:hint="eastAsia"/>
        </w:rPr>
        <w:t>執行業務計畫</w:t>
      </w:r>
      <w:r w:rsidR="006F4503" w:rsidRPr="00DB23F1">
        <w:rPr>
          <w:rFonts w:ascii="標楷體" w:eastAsia="標楷體" w:hAnsi="標楷體" w:cs="標楷體" w:hint="eastAsia"/>
        </w:rPr>
        <w:t>，</w:t>
      </w:r>
      <w:r w:rsidRPr="00DB23F1">
        <w:rPr>
          <w:rFonts w:ascii="標楷體" w:eastAsia="標楷體" w:hAnsi="標楷體" w:cs="標楷體" w:hint="eastAsia"/>
        </w:rPr>
        <w:t>計有低放射性廢棄物處理及貯存計畫、低放射性廢棄物最終處置計畫、用過核子燃料貯存計畫、用過核子燃料最終處置計畫、核子設施除役拆廠及其廢棄物處理及最終處置計畫等5項，</w:t>
      </w:r>
      <w:proofErr w:type="gramStart"/>
      <w:r w:rsidRPr="00DB23F1">
        <w:rPr>
          <w:rFonts w:ascii="標楷體" w:eastAsia="標楷體" w:hAnsi="標楷體" w:cs="標楷體" w:hint="eastAsia"/>
        </w:rPr>
        <w:t>109</w:t>
      </w:r>
      <w:proofErr w:type="gramEnd"/>
      <w:r w:rsidRPr="00DB23F1">
        <w:rPr>
          <w:rFonts w:ascii="標楷體" w:eastAsia="標楷體" w:hAnsi="標楷體" w:cs="標楷體" w:hint="eastAsia"/>
        </w:rPr>
        <w:t>年度執行結果，其中低放射性廢棄物最終處置計畫、用過核子燃料貯存計畫及用過核子燃料最終處置計畫等3項</w:t>
      </w:r>
      <w:r w:rsidR="001D5884" w:rsidRPr="00DB23F1">
        <w:rPr>
          <w:rFonts w:ascii="標楷體" w:eastAsia="標楷體" w:hAnsi="標楷體" w:cs="標楷體" w:hint="eastAsia"/>
        </w:rPr>
        <w:t>，</w:t>
      </w:r>
      <w:r w:rsidRPr="00DB23F1">
        <w:rPr>
          <w:rFonts w:ascii="標楷體" w:eastAsia="標楷體" w:hAnsi="標楷體" w:cs="標楷體" w:hint="eastAsia"/>
        </w:rPr>
        <w:t>預算執行率分別為75.26％、</w:t>
      </w:r>
      <w:r w:rsidR="00B07361" w:rsidRPr="00DB23F1">
        <w:rPr>
          <w:rFonts w:ascii="標楷體" w:eastAsia="標楷體" w:hAnsi="標楷體" w:cs="標楷體" w:hint="eastAsia"/>
        </w:rPr>
        <w:t>48.88</w:t>
      </w:r>
      <w:r w:rsidRPr="00DB23F1">
        <w:rPr>
          <w:rFonts w:ascii="標楷體" w:eastAsia="標楷體" w:hAnsi="標楷體" w:cs="標楷體" w:hint="eastAsia"/>
        </w:rPr>
        <w:t>％</w:t>
      </w:r>
      <w:r w:rsidRPr="00DB23F1">
        <w:rPr>
          <w:rFonts w:ascii="標楷體" w:eastAsia="標楷體" w:hAnsi="標楷體" w:cs="標楷體" w:hint="eastAsia"/>
        </w:rPr>
        <w:lastRenderedPageBreak/>
        <w:t>及35.36％，已連續3年未及</w:t>
      </w:r>
      <w:proofErr w:type="gramStart"/>
      <w:r w:rsidRPr="00DB23F1">
        <w:rPr>
          <w:rFonts w:ascii="標楷體" w:eastAsia="標楷體" w:hAnsi="標楷體" w:cs="標楷體" w:hint="eastAsia"/>
        </w:rPr>
        <w:t>8成</w:t>
      </w:r>
      <w:proofErr w:type="gramEnd"/>
      <w:r w:rsidRPr="00DB23F1">
        <w:rPr>
          <w:rFonts w:ascii="標楷體" w:eastAsia="標楷體" w:hAnsi="標楷體" w:cs="標楷體" w:hint="eastAsia"/>
        </w:rPr>
        <w:t>；另</w:t>
      </w:r>
      <w:proofErr w:type="gramStart"/>
      <w:r w:rsidRPr="00DB23F1">
        <w:rPr>
          <w:rFonts w:ascii="標楷體" w:eastAsia="標楷體" w:hAnsi="標楷體" w:cs="標楷體" w:hint="eastAsia"/>
        </w:rPr>
        <w:t>109</w:t>
      </w:r>
      <w:proofErr w:type="gramEnd"/>
      <w:r w:rsidRPr="00DB23F1">
        <w:rPr>
          <w:rFonts w:ascii="標楷體" w:eastAsia="標楷體" w:hAnsi="標楷體" w:cs="標楷體" w:hint="eastAsia"/>
        </w:rPr>
        <w:t>年度固定資產建設改良擴充計畫決算數5,351萬餘元，較可用預算數4億8,241萬餘元</w:t>
      </w:r>
      <w:r w:rsidR="00090DB7" w:rsidRPr="00DB23F1">
        <w:rPr>
          <w:rFonts w:ascii="標楷體" w:eastAsia="標楷體" w:hAnsi="標楷體" w:cs="標楷體" w:hint="eastAsia"/>
        </w:rPr>
        <w:t>（</w:t>
      </w:r>
      <w:r w:rsidRPr="00DB23F1">
        <w:rPr>
          <w:rFonts w:ascii="標楷體" w:eastAsia="標楷體" w:hAnsi="標楷體" w:cs="標楷體" w:hint="eastAsia"/>
        </w:rPr>
        <w:t>含以前年度保留數257萬餘元，及於以後年度補辦預算，報經先行辦理數304萬餘元</w:t>
      </w:r>
      <w:r w:rsidR="00090DB7" w:rsidRPr="00DB23F1">
        <w:rPr>
          <w:rFonts w:ascii="標楷體" w:eastAsia="標楷體" w:hAnsi="標楷體" w:cs="標楷體" w:hint="eastAsia"/>
        </w:rPr>
        <w:t>）</w:t>
      </w:r>
      <w:r w:rsidRPr="00DB23F1">
        <w:rPr>
          <w:rFonts w:ascii="標楷體" w:eastAsia="標楷體" w:hAnsi="標楷體" w:cs="標楷體" w:hint="eastAsia"/>
        </w:rPr>
        <w:t>減少4億2,890萬餘元，約88.91％，且近</w:t>
      </w:r>
      <w:proofErr w:type="gramStart"/>
      <w:r w:rsidR="00090DB7" w:rsidRPr="00DB23F1">
        <w:rPr>
          <w:rFonts w:ascii="標楷體" w:eastAsia="標楷體" w:hAnsi="標楷體" w:cs="標楷體" w:hint="eastAsia"/>
        </w:rPr>
        <w:t>5</w:t>
      </w:r>
      <w:proofErr w:type="gramEnd"/>
      <w:r w:rsidR="001D5884" w:rsidRPr="00DB23F1">
        <w:rPr>
          <w:rFonts w:ascii="標楷體" w:eastAsia="標楷體" w:hAnsi="標楷體" w:cs="標楷體" w:hint="eastAsia"/>
        </w:rPr>
        <w:t>年度</w:t>
      </w:r>
      <w:r w:rsidR="00090DB7" w:rsidRPr="00DB23F1">
        <w:rPr>
          <w:rFonts w:ascii="標楷體" w:eastAsia="標楷體" w:hAnsi="標楷體" w:cs="標楷體" w:hint="eastAsia"/>
        </w:rPr>
        <w:t>（</w:t>
      </w:r>
      <w:r w:rsidRPr="00DB23F1">
        <w:rPr>
          <w:rFonts w:ascii="標楷體" w:eastAsia="標楷體" w:hAnsi="標楷體" w:cs="標楷體" w:hint="eastAsia"/>
        </w:rPr>
        <w:t>105至</w:t>
      </w:r>
      <w:r w:rsidR="00090DB7" w:rsidRPr="00DB23F1">
        <w:rPr>
          <w:rFonts w:ascii="標楷體" w:eastAsia="標楷體" w:hAnsi="標楷體" w:cs="標楷體" w:hint="eastAsia"/>
        </w:rPr>
        <w:t>109</w:t>
      </w:r>
      <w:r w:rsidR="001D5884" w:rsidRPr="00DB23F1">
        <w:rPr>
          <w:rFonts w:ascii="標楷體" w:eastAsia="標楷體" w:hAnsi="標楷體" w:cs="標楷體" w:hint="eastAsia"/>
        </w:rPr>
        <w:t>年度</w:t>
      </w:r>
      <w:r w:rsidR="00090DB7" w:rsidRPr="00DB23F1">
        <w:rPr>
          <w:rFonts w:ascii="標楷體" w:eastAsia="標楷體" w:hAnsi="標楷體" w:cs="標楷體" w:hint="eastAsia"/>
        </w:rPr>
        <w:t>）</w:t>
      </w:r>
      <w:r w:rsidRPr="00DB23F1">
        <w:rPr>
          <w:rFonts w:ascii="標楷體" w:eastAsia="標楷體" w:hAnsi="標楷體" w:cs="標楷體" w:hint="eastAsia"/>
        </w:rPr>
        <w:t>預算執行率僅介於4.54％至19.36％</w:t>
      </w:r>
      <w:proofErr w:type="gramStart"/>
      <w:r w:rsidR="001D5884" w:rsidRPr="00DB23F1">
        <w:rPr>
          <w:rFonts w:ascii="標楷體" w:eastAsia="標楷體" w:hAnsi="標楷體" w:cs="標楷體" w:hint="eastAsia"/>
        </w:rPr>
        <w:t>之</w:t>
      </w:r>
      <w:r w:rsidRPr="00DB23F1">
        <w:rPr>
          <w:rFonts w:ascii="標楷體" w:eastAsia="標楷體" w:hAnsi="標楷體" w:cs="標楷體" w:hint="eastAsia"/>
        </w:rPr>
        <w:t>間</w:t>
      </w:r>
      <w:r w:rsidR="00090DB7" w:rsidRPr="00DB23F1">
        <w:rPr>
          <w:rFonts w:ascii="標楷體" w:eastAsia="標楷體" w:hAnsi="標楷體" w:cs="標楷體" w:hint="eastAsia"/>
        </w:rPr>
        <w:t>，</w:t>
      </w:r>
      <w:r w:rsidR="006F4503" w:rsidRPr="00DB23F1">
        <w:rPr>
          <w:rFonts w:ascii="標楷體" w:eastAsia="標楷體" w:hAnsi="標楷體" w:cs="標楷體" w:hint="eastAsia"/>
        </w:rPr>
        <w:t>均</w:t>
      </w:r>
      <w:r w:rsidR="00090DB7" w:rsidRPr="00DB23F1">
        <w:rPr>
          <w:rFonts w:ascii="標楷體" w:eastAsia="標楷體" w:hAnsi="標楷體" w:cs="標楷體" w:hint="eastAsia"/>
        </w:rPr>
        <w:t>未</w:t>
      </w:r>
      <w:proofErr w:type="gramEnd"/>
      <w:r w:rsidR="00090DB7" w:rsidRPr="00DB23F1">
        <w:rPr>
          <w:rFonts w:ascii="標楷體" w:eastAsia="標楷體" w:hAnsi="標楷體" w:cs="標楷體" w:hint="eastAsia"/>
        </w:rPr>
        <w:t>及</w:t>
      </w:r>
      <w:proofErr w:type="gramStart"/>
      <w:r w:rsidR="00090DB7" w:rsidRPr="00DB23F1">
        <w:rPr>
          <w:rFonts w:ascii="標楷體" w:eastAsia="標楷體" w:hAnsi="標楷體" w:cs="標楷體" w:hint="eastAsia"/>
        </w:rPr>
        <w:t>2成</w:t>
      </w:r>
      <w:proofErr w:type="gramEnd"/>
      <w:r w:rsidR="00090DB7" w:rsidRPr="00DB23F1">
        <w:rPr>
          <w:rFonts w:ascii="標楷體" w:eastAsia="標楷體" w:hAnsi="標楷體" w:cs="標楷體" w:hint="eastAsia"/>
        </w:rPr>
        <w:t>（</w:t>
      </w:r>
      <w:r w:rsidRPr="00DB23F1">
        <w:rPr>
          <w:rFonts w:ascii="標楷體" w:eastAsia="標楷體" w:hAnsi="標楷體" w:cs="標楷體" w:hint="eastAsia"/>
        </w:rPr>
        <w:t>表</w:t>
      </w:r>
      <w:r w:rsidR="00374BFB" w:rsidRPr="00DB23F1">
        <w:rPr>
          <w:rFonts w:ascii="標楷體" w:eastAsia="標楷體" w:hAnsi="標楷體" w:cs="標楷體" w:hint="eastAsia"/>
        </w:rPr>
        <w:t>1</w:t>
      </w:r>
      <w:r w:rsidR="00090DB7" w:rsidRPr="00DB23F1">
        <w:rPr>
          <w:rFonts w:ascii="標楷體" w:eastAsia="標楷體" w:hAnsi="標楷體" w:cs="標楷體" w:hint="eastAsia"/>
        </w:rPr>
        <w:t>）</w:t>
      </w:r>
      <w:r w:rsidRPr="00DB23F1">
        <w:rPr>
          <w:rFonts w:ascii="標楷體" w:eastAsia="標楷體" w:hAnsi="標楷體" w:cs="標楷體" w:hint="eastAsia"/>
        </w:rPr>
        <w:t>，主要係地方政府尚未同意配合辦理低放射性廢棄物最終處置場址公民投票，或乾式貯存設施相關文件遲未獲新北市政府審查通過，或「用過核子燃料最終處置計畫候選場址評選與核定階段</w:t>
      </w:r>
      <w:r w:rsidR="00394BB5" w:rsidRPr="00DB23F1">
        <w:rPr>
          <w:rFonts w:ascii="標楷體" w:eastAsia="標楷體" w:hAnsi="標楷體" w:cs="標楷體" w:hint="eastAsia"/>
        </w:rPr>
        <w:t>（</w:t>
      </w:r>
      <w:r w:rsidRPr="00DB23F1">
        <w:rPr>
          <w:rFonts w:ascii="標楷體" w:eastAsia="標楷體" w:hAnsi="標楷體" w:cs="標楷體" w:hint="eastAsia"/>
        </w:rPr>
        <w:t>第一期計畫</w:t>
      </w:r>
      <w:r w:rsidR="00394BB5" w:rsidRPr="00DB23F1">
        <w:rPr>
          <w:rFonts w:ascii="標楷體" w:eastAsia="標楷體" w:hAnsi="標楷體" w:cs="標楷體" w:hint="eastAsia"/>
        </w:rPr>
        <w:t>）</w:t>
      </w:r>
      <w:r w:rsidRPr="00DB23F1">
        <w:rPr>
          <w:rFonts w:ascii="標楷體" w:eastAsia="標楷體" w:hAnsi="標楷體" w:cs="標楷體" w:hint="eastAsia"/>
        </w:rPr>
        <w:t>」採購案未如期</w:t>
      </w:r>
      <w:r w:rsidR="00D54837" w:rsidRPr="00DB23F1">
        <w:rPr>
          <w:rFonts w:ascii="標楷體" w:eastAsia="標楷體" w:hAnsi="標楷體" w:cs="標楷體" w:hint="eastAsia"/>
        </w:rPr>
        <w:t>完成招標，影響執行進度所致，</w:t>
      </w:r>
      <w:r w:rsidR="00B07361" w:rsidRPr="00DB23F1">
        <w:rPr>
          <w:rFonts w:ascii="標楷體" w:eastAsia="標楷體" w:hAnsi="標楷體" w:cs="標楷體" w:hint="eastAsia"/>
        </w:rPr>
        <w:t>經函請後端基金管理會</w:t>
      </w:r>
      <w:r w:rsidRPr="00DB23F1">
        <w:rPr>
          <w:rFonts w:ascii="標楷體" w:eastAsia="標楷體" w:hAnsi="標楷體" w:cs="標楷體" w:hint="eastAsia"/>
        </w:rPr>
        <w:t>針對問題癥結</w:t>
      </w:r>
      <w:proofErr w:type="gramStart"/>
      <w:r w:rsidRPr="00DB23F1">
        <w:rPr>
          <w:rFonts w:ascii="標楷體" w:eastAsia="標楷體" w:hAnsi="標楷體" w:cs="標楷體" w:hint="eastAsia"/>
        </w:rPr>
        <w:t>研謀妥處</w:t>
      </w:r>
      <w:proofErr w:type="gramEnd"/>
      <w:r w:rsidRPr="00DB23F1">
        <w:rPr>
          <w:rFonts w:ascii="標楷體" w:eastAsia="標楷體" w:hAnsi="標楷體" w:cs="標楷體" w:hint="eastAsia"/>
        </w:rPr>
        <w:t>，並參照以往年度實際辦理情形</w:t>
      </w:r>
      <w:proofErr w:type="gramStart"/>
      <w:r w:rsidRPr="00DB23F1">
        <w:rPr>
          <w:rFonts w:ascii="標楷體" w:eastAsia="標楷體" w:hAnsi="標楷體" w:cs="標楷體" w:hint="eastAsia"/>
        </w:rPr>
        <w:t>覈</w:t>
      </w:r>
      <w:proofErr w:type="gramEnd"/>
      <w:r w:rsidRPr="00DB23F1">
        <w:rPr>
          <w:rFonts w:ascii="標楷體" w:eastAsia="標楷體" w:hAnsi="標楷體" w:cs="標楷體" w:hint="eastAsia"/>
        </w:rPr>
        <w:t>實編列預算，</w:t>
      </w:r>
      <w:proofErr w:type="gramStart"/>
      <w:r w:rsidRPr="00DB23F1">
        <w:rPr>
          <w:rFonts w:ascii="標楷體" w:eastAsia="標楷體" w:hAnsi="標楷體" w:cs="標楷體" w:hint="eastAsia"/>
        </w:rPr>
        <w:t>俾</w:t>
      </w:r>
      <w:proofErr w:type="gramEnd"/>
      <w:r w:rsidRPr="00DB23F1">
        <w:rPr>
          <w:rFonts w:ascii="標楷體" w:eastAsia="標楷體" w:hAnsi="標楷體" w:cs="標楷體" w:hint="eastAsia"/>
        </w:rPr>
        <w:t>提升預算執行率</w:t>
      </w:r>
      <w:r w:rsidR="001D5884" w:rsidRPr="00DB23F1">
        <w:rPr>
          <w:rFonts w:ascii="標楷體" w:eastAsia="標楷體" w:hAnsi="標楷體" w:cs="標楷體" w:hint="eastAsia"/>
        </w:rPr>
        <w:t>。</w:t>
      </w:r>
      <w:r w:rsidR="00437F7F" w:rsidRPr="00DB23F1">
        <w:rPr>
          <w:rFonts w:ascii="標楷體" w:eastAsia="標楷體" w:hAnsi="標楷體" w:cs="標楷體" w:hint="eastAsia"/>
        </w:rPr>
        <w:t>據</w:t>
      </w:r>
      <w:r w:rsidR="00F359D7" w:rsidRPr="00DB23F1">
        <w:rPr>
          <w:rFonts w:ascii="標楷體" w:eastAsia="標楷體" w:hAnsi="標楷體" w:cs="標楷體" w:hint="eastAsia"/>
        </w:rPr>
        <w:t>復：</w:t>
      </w:r>
      <w:r w:rsidR="00337093" w:rsidRPr="00DB23F1">
        <w:rPr>
          <w:rFonts w:ascii="標楷體" w:eastAsia="標楷體" w:hAnsi="標楷體" w:cs="標楷體" w:hint="eastAsia"/>
        </w:rPr>
        <w:t>台灣電力公司</w:t>
      </w:r>
      <w:r w:rsidR="00231000" w:rsidRPr="00DB23F1">
        <w:rPr>
          <w:rFonts w:ascii="標楷體" w:eastAsia="標楷體" w:hAnsi="標楷體" w:cs="標楷體" w:hint="eastAsia"/>
        </w:rPr>
        <w:t>已</w:t>
      </w:r>
      <w:r w:rsidR="001D5884" w:rsidRPr="00DB23F1">
        <w:rPr>
          <w:rFonts w:ascii="標楷體" w:eastAsia="標楷體" w:hAnsi="標楷體" w:cs="標楷體" w:hint="eastAsia"/>
        </w:rPr>
        <w:t>針對乾式貯存設施未取得水土保持設施完工證明等提起行政救濟，經</w:t>
      </w:r>
      <w:proofErr w:type="gramStart"/>
      <w:r w:rsidR="001D5884" w:rsidRPr="00DB23F1">
        <w:rPr>
          <w:rFonts w:ascii="標楷體" w:eastAsia="標楷體" w:hAnsi="標楷體" w:cs="標楷體" w:hint="eastAsia"/>
        </w:rPr>
        <w:t>臺</w:t>
      </w:r>
      <w:proofErr w:type="gramEnd"/>
      <w:r w:rsidR="001D5884" w:rsidRPr="00DB23F1">
        <w:rPr>
          <w:rFonts w:ascii="標楷體" w:eastAsia="標楷體" w:hAnsi="標楷體" w:cs="標楷體" w:hint="eastAsia"/>
        </w:rPr>
        <w:t>北高等行政法院於110年4月15日判決，新北市政府應</w:t>
      </w:r>
      <w:r w:rsidR="00337093" w:rsidRPr="00DB23F1">
        <w:rPr>
          <w:rFonts w:ascii="標楷體" w:eastAsia="標楷體" w:hAnsi="標楷體" w:cs="標楷體" w:hint="eastAsia"/>
        </w:rPr>
        <w:t>作成核准之行政處分，將</w:t>
      </w:r>
      <w:r w:rsidR="001D5884" w:rsidRPr="00DB23F1">
        <w:rPr>
          <w:rFonts w:ascii="標楷體" w:eastAsia="標楷體" w:hAnsi="標楷體" w:cs="標楷體" w:hint="eastAsia"/>
        </w:rPr>
        <w:t>持續</w:t>
      </w:r>
      <w:r w:rsidR="00337093" w:rsidRPr="00DB23F1">
        <w:rPr>
          <w:rFonts w:ascii="標楷體" w:eastAsia="標楷體" w:hAnsi="標楷體" w:cs="標楷體" w:hint="eastAsia"/>
        </w:rPr>
        <w:t>與新北市政府及</w:t>
      </w:r>
      <w:r w:rsidR="00F359D7" w:rsidRPr="00DB23F1">
        <w:rPr>
          <w:rFonts w:ascii="標楷體" w:eastAsia="標楷體" w:hAnsi="標楷體" w:cs="標楷體" w:hint="eastAsia"/>
        </w:rPr>
        <w:t>建議候選場址所在之地方政府</w:t>
      </w:r>
      <w:r w:rsidR="00337093" w:rsidRPr="00DB23F1">
        <w:rPr>
          <w:rFonts w:ascii="標楷體" w:eastAsia="標楷體" w:hAnsi="標楷體" w:cs="標楷體" w:hint="eastAsia"/>
        </w:rPr>
        <w:t>溝通協調，</w:t>
      </w:r>
      <w:r w:rsidR="001D5884" w:rsidRPr="00DB23F1">
        <w:rPr>
          <w:rFonts w:ascii="標楷體" w:eastAsia="標楷體" w:hAnsi="標楷體" w:cs="標楷體" w:hint="eastAsia"/>
        </w:rPr>
        <w:t>另</w:t>
      </w:r>
      <w:r w:rsidR="00BE16D3" w:rsidRPr="00DB23F1">
        <w:rPr>
          <w:rFonts w:ascii="標楷體" w:eastAsia="標楷體" w:hAnsi="標楷體" w:cs="標楷體" w:hint="eastAsia"/>
        </w:rPr>
        <w:t>亦</w:t>
      </w:r>
      <w:r w:rsidR="00F359D7" w:rsidRPr="00DB23F1">
        <w:rPr>
          <w:rFonts w:ascii="標楷體" w:eastAsia="標楷體" w:hAnsi="標楷體" w:cs="標楷體" w:hint="eastAsia"/>
        </w:rPr>
        <w:t>將參照以往年度實際辦理情形</w:t>
      </w:r>
      <w:proofErr w:type="gramStart"/>
      <w:r w:rsidR="00F359D7" w:rsidRPr="00DB23F1">
        <w:rPr>
          <w:rFonts w:ascii="標楷體" w:eastAsia="標楷體" w:hAnsi="標楷體" w:cs="標楷體" w:hint="eastAsia"/>
        </w:rPr>
        <w:t>覈</w:t>
      </w:r>
      <w:proofErr w:type="gramEnd"/>
      <w:r w:rsidR="00F359D7" w:rsidRPr="00DB23F1">
        <w:rPr>
          <w:rFonts w:ascii="標楷體" w:eastAsia="標楷體" w:hAnsi="標楷體" w:cs="標楷體" w:hint="eastAsia"/>
        </w:rPr>
        <w:t>實編列預算，</w:t>
      </w:r>
      <w:proofErr w:type="gramStart"/>
      <w:r w:rsidR="00F359D7" w:rsidRPr="00DB23F1">
        <w:rPr>
          <w:rFonts w:ascii="標楷體" w:eastAsia="標楷體" w:hAnsi="標楷體" w:cs="標楷體" w:hint="eastAsia"/>
        </w:rPr>
        <w:t>俾利選</w:t>
      </w:r>
      <w:proofErr w:type="gramEnd"/>
      <w:r w:rsidR="00F359D7" w:rsidRPr="00DB23F1">
        <w:rPr>
          <w:rFonts w:ascii="標楷體" w:eastAsia="標楷體" w:hAnsi="標楷體" w:cs="標楷體" w:hint="eastAsia"/>
        </w:rPr>
        <w:t>址作業及乾貯設施之推動</w:t>
      </w:r>
      <w:r w:rsidR="00337093" w:rsidRPr="00DB23F1">
        <w:rPr>
          <w:rFonts w:ascii="標楷體" w:eastAsia="標楷體" w:hAnsi="標楷體" w:cs="標楷體" w:hint="eastAsia"/>
        </w:rPr>
        <w:t>，以</w:t>
      </w:r>
      <w:r w:rsidR="00FF5F1D">
        <w:rPr>
          <w:rFonts w:ascii="標楷體" w:eastAsia="標楷體" w:hAnsi="標楷體" w:cs="標楷體" w:hint="eastAsia"/>
          <w:noProof/>
        </w:rPr>
        <mc:AlternateContent>
          <mc:Choice Requires="wpg">
            <w:drawing>
              <wp:anchor distT="0" distB="0" distL="114300" distR="114300" simplePos="0" relativeHeight="251658240" behindDoc="0" locked="0" layoutInCell="1" allowOverlap="1">
                <wp:simplePos x="0" y="0"/>
                <wp:positionH relativeFrom="column">
                  <wp:posOffset>-29845</wp:posOffset>
                </wp:positionH>
                <wp:positionV relativeFrom="paragraph">
                  <wp:posOffset>5165090</wp:posOffset>
                </wp:positionV>
                <wp:extent cx="6339840" cy="3610610"/>
                <wp:effectExtent l="0" t="0" r="3810" b="8890"/>
                <wp:wrapTight wrapText="bothSides">
                  <wp:wrapPolygon edited="0">
                    <wp:start x="0" y="0"/>
                    <wp:lineTo x="0" y="21539"/>
                    <wp:lineTo x="21548" y="21539"/>
                    <wp:lineTo x="21548" y="0"/>
                    <wp:lineTo x="0" y="0"/>
                  </wp:wrapPolygon>
                </wp:wrapTight>
                <wp:docPr id="2" name="群組 2"/>
                <wp:cNvGraphicFramePr/>
                <a:graphic xmlns:a="http://schemas.openxmlformats.org/drawingml/2006/main">
                  <a:graphicData uri="http://schemas.microsoft.com/office/word/2010/wordprocessingGroup">
                    <wpg:wgp>
                      <wpg:cNvGrpSpPr/>
                      <wpg:grpSpPr>
                        <a:xfrm>
                          <a:off x="0" y="0"/>
                          <a:ext cx="6339840" cy="3610610"/>
                          <a:chOff x="0" y="0"/>
                          <a:chExt cx="6339840" cy="3610708"/>
                        </a:xfrm>
                      </wpg:grpSpPr>
                      <wps:wsp>
                        <wps:cNvPr id="1" name="文字方塊 1"/>
                        <wps:cNvSpPr txBox="1"/>
                        <wps:spPr>
                          <a:xfrm>
                            <a:off x="0" y="0"/>
                            <a:ext cx="6339840" cy="3610708"/>
                          </a:xfrm>
                          <a:prstGeom prst="rect">
                            <a:avLst/>
                          </a:prstGeom>
                          <a:solidFill>
                            <a:sysClr val="window" lastClr="FFFFFF"/>
                          </a:solidFill>
                          <a:ln w="6350">
                            <a:noFill/>
                          </a:ln>
                          <a:effectLst/>
                        </wps:spPr>
                        <wps:txbx>
                          <w:txbxContent>
                            <w:p w:rsidR="00A32FA4" w:rsidRDefault="00A32FA4" w:rsidP="00231000">
                              <w:pPr>
                                <w:jc w:val="center"/>
                                <w:rPr>
                                  <w:rFonts w:ascii="標楷體" w:eastAsia="標楷體" w:hAnsi="標楷體"/>
                                  <w:b/>
                                </w:rPr>
                              </w:pPr>
                              <w:r w:rsidRPr="00374BFB">
                                <w:rPr>
                                  <w:rFonts w:ascii="標楷體" w:eastAsia="標楷體" w:hAnsi="標楷體" w:hint="eastAsia"/>
                                  <w:b/>
                                  <w:color w:val="000000" w:themeColor="text1"/>
                                </w:rPr>
                                <w:t>表1　後端基金業務計畫及固定資產建設改良擴充計畫預算執行率情形</w:t>
                              </w:r>
                            </w:p>
                            <w:p w:rsidR="00A32FA4" w:rsidRDefault="00A32FA4" w:rsidP="00DB23F1">
                              <w:pPr>
                                <w:ind w:rightChars="-50" w:right="-120"/>
                                <w:jc w:val="right"/>
                                <w:rPr>
                                  <w:rFonts w:ascii="標楷體" w:eastAsia="標楷體" w:hAnsi="標楷體"/>
                                  <w:sz w:val="20"/>
                                  <w:szCs w:val="20"/>
                                </w:rPr>
                              </w:pPr>
                              <w:r w:rsidRPr="00A05AB1">
                                <w:rPr>
                                  <w:rFonts w:ascii="標楷體" w:eastAsia="標楷體" w:hAnsi="標楷體" w:hint="eastAsia"/>
                                  <w:sz w:val="20"/>
                                  <w:szCs w:val="20"/>
                                </w:rPr>
                                <w:t>單位：％</w:t>
                              </w:r>
                            </w:p>
                            <w:tbl>
                              <w:tblPr>
                                <w:tblStyle w:val="a8"/>
                                <w:tblW w:w="5000" w:type="pct"/>
                                <w:tblLayout w:type="fixed"/>
                                <w:tblLook w:val="04A0" w:firstRow="1" w:lastRow="0" w:firstColumn="1" w:lastColumn="0" w:noHBand="0" w:noVBand="1"/>
                              </w:tblPr>
                              <w:tblGrid>
                                <w:gridCol w:w="818"/>
                                <w:gridCol w:w="3263"/>
                                <w:gridCol w:w="1166"/>
                                <w:gridCol w:w="1168"/>
                                <w:gridCol w:w="1166"/>
                                <w:gridCol w:w="1168"/>
                                <w:gridCol w:w="1168"/>
                              </w:tblGrid>
                              <w:tr w:rsidR="00A32FA4" w:rsidTr="000D5D3B">
                                <w:trPr>
                                  <w:trHeight w:val="541"/>
                                </w:trPr>
                                <w:tc>
                                  <w:tcPr>
                                    <w:tcW w:w="2057" w:type="pct"/>
                                    <w:gridSpan w:val="2"/>
                                    <w:tcBorders>
                                      <w:tl2br w:val="single" w:sz="4" w:space="0" w:color="auto"/>
                                    </w:tcBorders>
                                  </w:tcPr>
                                  <w:p w:rsidR="00A32FA4" w:rsidRDefault="00A32FA4" w:rsidP="00BD79FC">
                                    <w:pPr>
                                      <w:jc w:val="right"/>
                                      <w:rPr>
                                        <w:rFonts w:ascii="標楷體" w:eastAsia="標楷體" w:hAnsi="標楷體"/>
                                        <w:sz w:val="20"/>
                                        <w:szCs w:val="20"/>
                                      </w:rPr>
                                    </w:pPr>
                                  </w:p>
                                </w:tc>
                                <w:tc>
                                  <w:tcPr>
                                    <w:tcW w:w="588" w:type="pct"/>
                                    <w:vAlign w:val="center"/>
                                  </w:tcPr>
                                  <w:p w:rsidR="00A32FA4" w:rsidRPr="00DB23F1" w:rsidRDefault="00A32FA4" w:rsidP="00BD79FC">
                                    <w:pPr>
                                      <w:jc w:val="center"/>
                                      <w:rPr>
                                        <w:rFonts w:ascii="標楷體" w:eastAsia="標楷體" w:hAnsi="標楷體"/>
                                        <w:sz w:val="20"/>
                                      </w:rPr>
                                    </w:pPr>
                                    <w:r w:rsidRPr="00DB23F1">
                                      <w:rPr>
                                        <w:rFonts w:ascii="標楷體" w:eastAsia="標楷體" w:hAnsi="標楷體" w:hint="eastAsia"/>
                                        <w:sz w:val="20"/>
                                      </w:rPr>
                                      <w:t>105</w:t>
                                    </w:r>
                                  </w:p>
                                </w:tc>
                                <w:tc>
                                  <w:tcPr>
                                    <w:tcW w:w="589" w:type="pct"/>
                                    <w:vAlign w:val="center"/>
                                  </w:tcPr>
                                  <w:p w:rsidR="00A32FA4" w:rsidRPr="00DB23F1" w:rsidRDefault="00A32FA4" w:rsidP="00BD79FC">
                                    <w:pPr>
                                      <w:jc w:val="center"/>
                                      <w:rPr>
                                        <w:rFonts w:ascii="標楷體" w:eastAsia="標楷體" w:hAnsi="標楷體"/>
                                        <w:sz w:val="20"/>
                                      </w:rPr>
                                    </w:pPr>
                                    <w:r w:rsidRPr="00DB23F1">
                                      <w:rPr>
                                        <w:rFonts w:ascii="標楷體" w:eastAsia="標楷體" w:hAnsi="標楷體" w:hint="eastAsia"/>
                                        <w:sz w:val="20"/>
                                      </w:rPr>
                                      <w:t>106</w:t>
                                    </w:r>
                                  </w:p>
                                </w:tc>
                                <w:tc>
                                  <w:tcPr>
                                    <w:tcW w:w="588" w:type="pct"/>
                                    <w:vAlign w:val="center"/>
                                  </w:tcPr>
                                  <w:p w:rsidR="00A32FA4" w:rsidRPr="00DB23F1" w:rsidRDefault="00A32FA4" w:rsidP="00BD79FC">
                                    <w:pPr>
                                      <w:jc w:val="center"/>
                                      <w:rPr>
                                        <w:rFonts w:ascii="標楷體" w:eastAsia="標楷體" w:hAnsi="標楷體"/>
                                        <w:sz w:val="20"/>
                                      </w:rPr>
                                    </w:pPr>
                                    <w:r w:rsidRPr="00DB23F1">
                                      <w:rPr>
                                        <w:rFonts w:ascii="標楷體" w:eastAsia="標楷體" w:hAnsi="標楷體" w:hint="eastAsia"/>
                                        <w:sz w:val="20"/>
                                      </w:rPr>
                                      <w:t>107</w:t>
                                    </w:r>
                                  </w:p>
                                </w:tc>
                                <w:tc>
                                  <w:tcPr>
                                    <w:tcW w:w="589" w:type="pct"/>
                                    <w:vAlign w:val="center"/>
                                  </w:tcPr>
                                  <w:p w:rsidR="00A32FA4" w:rsidRPr="00DB23F1" w:rsidRDefault="00A32FA4" w:rsidP="00BD79FC">
                                    <w:pPr>
                                      <w:jc w:val="center"/>
                                      <w:rPr>
                                        <w:rFonts w:ascii="標楷體" w:eastAsia="標楷體" w:hAnsi="標楷體"/>
                                        <w:sz w:val="20"/>
                                      </w:rPr>
                                    </w:pPr>
                                    <w:r w:rsidRPr="00DB23F1">
                                      <w:rPr>
                                        <w:rFonts w:ascii="標楷體" w:eastAsia="標楷體" w:hAnsi="標楷體" w:hint="eastAsia"/>
                                        <w:sz w:val="20"/>
                                      </w:rPr>
                                      <w:t>108</w:t>
                                    </w:r>
                                  </w:p>
                                </w:tc>
                                <w:tc>
                                  <w:tcPr>
                                    <w:tcW w:w="589" w:type="pct"/>
                                    <w:vAlign w:val="center"/>
                                  </w:tcPr>
                                  <w:p w:rsidR="00A32FA4" w:rsidRPr="00DB23F1" w:rsidRDefault="00A32FA4" w:rsidP="00BD79FC">
                                    <w:pPr>
                                      <w:jc w:val="center"/>
                                      <w:rPr>
                                        <w:rFonts w:ascii="標楷體" w:eastAsia="標楷體" w:hAnsi="標楷體"/>
                                        <w:sz w:val="20"/>
                                      </w:rPr>
                                    </w:pPr>
                                    <w:r w:rsidRPr="00DB23F1">
                                      <w:rPr>
                                        <w:rFonts w:ascii="標楷體" w:eastAsia="標楷體" w:hAnsi="標楷體" w:hint="eastAsia"/>
                                        <w:sz w:val="20"/>
                                      </w:rPr>
                                      <w:t>109</w:t>
                                    </w:r>
                                  </w:p>
                                </w:tc>
                              </w:tr>
                              <w:tr w:rsidR="00A32FA4" w:rsidTr="000D5D3B">
                                <w:trPr>
                                  <w:trHeight w:val="567"/>
                                </w:trPr>
                                <w:tc>
                                  <w:tcPr>
                                    <w:tcW w:w="412" w:type="pct"/>
                                    <w:vMerge w:val="restart"/>
                                    <w:textDirection w:val="tbRlV"/>
                                    <w:vAlign w:val="center"/>
                                  </w:tcPr>
                                  <w:p w:rsidR="00A32FA4" w:rsidRPr="00DB23F1" w:rsidRDefault="00A32FA4" w:rsidP="00E7116E">
                                    <w:pPr>
                                      <w:ind w:left="113" w:right="113"/>
                                      <w:jc w:val="center"/>
                                      <w:rPr>
                                        <w:rFonts w:ascii="標楷體" w:eastAsia="標楷體" w:hAnsi="標楷體"/>
                                        <w:sz w:val="20"/>
                                        <w:szCs w:val="20"/>
                                      </w:rPr>
                                    </w:pPr>
                                    <w:r w:rsidRPr="00DB23F1">
                                      <w:rPr>
                                        <w:rFonts w:ascii="標楷體" w:eastAsia="標楷體" w:hAnsi="標楷體" w:hint="eastAsia"/>
                                        <w:sz w:val="20"/>
                                        <w:szCs w:val="20"/>
                                      </w:rPr>
                                      <w:t>業務計畫</w:t>
                                    </w:r>
                                  </w:p>
                                </w:tc>
                                <w:tc>
                                  <w:tcPr>
                                    <w:tcW w:w="1644" w:type="pct"/>
                                    <w:vAlign w:val="center"/>
                                  </w:tcPr>
                                  <w:p w:rsidR="00A32FA4" w:rsidRPr="00DB23F1" w:rsidRDefault="00A32FA4" w:rsidP="00DB23F1">
                                    <w:pPr>
                                      <w:jc w:val="both"/>
                                      <w:rPr>
                                        <w:rFonts w:ascii="標楷體" w:eastAsia="標楷體" w:hAnsi="標楷體"/>
                                        <w:sz w:val="20"/>
                                        <w:szCs w:val="20"/>
                                      </w:rPr>
                                    </w:pPr>
                                    <w:r w:rsidRPr="00DB23F1">
                                      <w:rPr>
                                        <w:rFonts w:ascii="標楷體" w:eastAsia="標楷體" w:hAnsi="標楷體" w:hint="eastAsia"/>
                                        <w:sz w:val="20"/>
                                        <w:szCs w:val="20"/>
                                      </w:rPr>
                                      <w:t>低放射性廢棄物處理及貯存計畫</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88.78</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42.86</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137.25</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92.35</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99.73</w:t>
                                    </w:r>
                                  </w:p>
                                </w:tc>
                              </w:tr>
                              <w:tr w:rsidR="00A32FA4" w:rsidTr="000D5D3B">
                                <w:trPr>
                                  <w:trHeight w:val="557"/>
                                </w:trPr>
                                <w:tc>
                                  <w:tcPr>
                                    <w:tcW w:w="412" w:type="pct"/>
                                    <w:vMerge/>
                                  </w:tcPr>
                                  <w:p w:rsidR="00A32FA4" w:rsidRPr="00DB23F1" w:rsidRDefault="00A32FA4" w:rsidP="00BD79FC">
                                    <w:pPr>
                                      <w:jc w:val="both"/>
                                      <w:rPr>
                                        <w:rFonts w:ascii="標楷體" w:eastAsia="標楷體" w:hAnsi="標楷體"/>
                                        <w:spacing w:val="-6"/>
                                        <w:sz w:val="20"/>
                                        <w:szCs w:val="20"/>
                                      </w:rPr>
                                    </w:pPr>
                                  </w:p>
                                </w:tc>
                                <w:tc>
                                  <w:tcPr>
                                    <w:tcW w:w="1644" w:type="pct"/>
                                    <w:vAlign w:val="center"/>
                                  </w:tcPr>
                                  <w:p w:rsidR="00A32FA4" w:rsidRPr="00DB23F1" w:rsidRDefault="00A32FA4" w:rsidP="00DB23F1">
                                    <w:pPr>
                                      <w:jc w:val="both"/>
                                      <w:rPr>
                                        <w:rFonts w:ascii="標楷體" w:eastAsia="標楷體" w:hAnsi="標楷體"/>
                                        <w:spacing w:val="-6"/>
                                        <w:sz w:val="20"/>
                                        <w:szCs w:val="20"/>
                                      </w:rPr>
                                    </w:pPr>
                                    <w:r w:rsidRPr="00DB23F1">
                                      <w:rPr>
                                        <w:rFonts w:ascii="標楷體" w:eastAsia="標楷體" w:hAnsi="標楷體" w:hint="eastAsia"/>
                                        <w:spacing w:val="-6"/>
                                        <w:sz w:val="20"/>
                                        <w:szCs w:val="20"/>
                                      </w:rPr>
                                      <w:t>低放射性廢棄物最終處置計畫</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57.17</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30.33</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35.67</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31.28</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75.26</w:t>
                                    </w:r>
                                  </w:p>
                                </w:tc>
                              </w:tr>
                              <w:tr w:rsidR="00A32FA4" w:rsidTr="000D5D3B">
                                <w:trPr>
                                  <w:trHeight w:val="565"/>
                                </w:trPr>
                                <w:tc>
                                  <w:tcPr>
                                    <w:tcW w:w="412" w:type="pct"/>
                                    <w:vMerge/>
                                  </w:tcPr>
                                  <w:p w:rsidR="00A32FA4" w:rsidRPr="00DB23F1" w:rsidRDefault="00A32FA4" w:rsidP="00BD79FC">
                                    <w:pPr>
                                      <w:jc w:val="both"/>
                                      <w:rPr>
                                        <w:rFonts w:ascii="標楷體" w:eastAsia="標楷體" w:hAnsi="標楷體"/>
                                        <w:sz w:val="20"/>
                                        <w:szCs w:val="20"/>
                                      </w:rPr>
                                    </w:pPr>
                                  </w:p>
                                </w:tc>
                                <w:tc>
                                  <w:tcPr>
                                    <w:tcW w:w="1644" w:type="pct"/>
                                    <w:vAlign w:val="center"/>
                                  </w:tcPr>
                                  <w:p w:rsidR="00A32FA4" w:rsidRPr="00DB23F1" w:rsidRDefault="00A32FA4" w:rsidP="00DB23F1">
                                    <w:pPr>
                                      <w:jc w:val="both"/>
                                      <w:rPr>
                                        <w:rFonts w:ascii="標楷體" w:eastAsia="標楷體" w:hAnsi="標楷體"/>
                                        <w:sz w:val="20"/>
                                        <w:szCs w:val="20"/>
                                      </w:rPr>
                                    </w:pPr>
                                    <w:r w:rsidRPr="00DB23F1">
                                      <w:rPr>
                                        <w:rFonts w:ascii="標楷體" w:eastAsia="標楷體" w:hAnsi="標楷體" w:hint="eastAsia"/>
                                        <w:sz w:val="20"/>
                                        <w:szCs w:val="20"/>
                                      </w:rPr>
                                      <w:t>用過核子燃料貯存計畫</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24.56</w:t>
                                    </w:r>
                                  </w:p>
                                </w:tc>
                                <w:tc>
                                  <w:tcPr>
                                    <w:tcW w:w="589" w:type="pct"/>
                                    <w:vAlign w:val="center"/>
                                  </w:tcPr>
                                  <w:p w:rsidR="00A32FA4" w:rsidRPr="00DB23F1" w:rsidRDefault="00A32FA4" w:rsidP="00BD79FC">
                                    <w:pPr>
                                      <w:jc w:val="right"/>
                                      <w:rPr>
                                        <w:rFonts w:ascii="標楷體" w:eastAsia="標楷體" w:hAnsi="標楷體"/>
                                        <w:spacing w:val="-6"/>
                                        <w:sz w:val="20"/>
                                      </w:rPr>
                                    </w:pPr>
                                    <w:r w:rsidRPr="00DB23F1">
                                      <w:rPr>
                                        <w:rFonts w:ascii="標楷體" w:eastAsia="標楷體" w:hAnsi="標楷體" w:hint="eastAsia"/>
                                        <w:color w:val="000000"/>
                                        <w:spacing w:val="-6"/>
                                        <w:sz w:val="20"/>
                                      </w:rPr>
                                      <w:t>3,450.79</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36.48</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26.62</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48.88</w:t>
                                    </w:r>
                                  </w:p>
                                </w:tc>
                              </w:tr>
                              <w:tr w:rsidR="00A32FA4" w:rsidTr="000D5D3B">
                                <w:trPr>
                                  <w:trHeight w:val="545"/>
                                </w:trPr>
                                <w:tc>
                                  <w:tcPr>
                                    <w:tcW w:w="412" w:type="pct"/>
                                    <w:vMerge/>
                                  </w:tcPr>
                                  <w:p w:rsidR="00A32FA4" w:rsidRPr="00DB23F1" w:rsidRDefault="00A32FA4" w:rsidP="00BD79FC">
                                    <w:pPr>
                                      <w:jc w:val="both"/>
                                      <w:rPr>
                                        <w:rFonts w:ascii="標楷體" w:eastAsia="標楷體" w:hAnsi="標楷體"/>
                                        <w:sz w:val="20"/>
                                        <w:szCs w:val="20"/>
                                      </w:rPr>
                                    </w:pPr>
                                  </w:p>
                                </w:tc>
                                <w:tc>
                                  <w:tcPr>
                                    <w:tcW w:w="1644" w:type="pct"/>
                                    <w:vAlign w:val="center"/>
                                  </w:tcPr>
                                  <w:p w:rsidR="00A32FA4" w:rsidRPr="00DB23F1" w:rsidRDefault="00A32FA4" w:rsidP="00DB23F1">
                                    <w:pPr>
                                      <w:jc w:val="both"/>
                                      <w:rPr>
                                        <w:rFonts w:ascii="標楷體" w:eastAsia="標楷體" w:hAnsi="標楷體"/>
                                        <w:sz w:val="20"/>
                                        <w:szCs w:val="20"/>
                                      </w:rPr>
                                    </w:pPr>
                                    <w:r w:rsidRPr="00DB23F1">
                                      <w:rPr>
                                        <w:rFonts w:ascii="標楷體" w:eastAsia="標楷體" w:hAnsi="標楷體" w:hint="eastAsia"/>
                                        <w:sz w:val="20"/>
                                        <w:szCs w:val="20"/>
                                      </w:rPr>
                                      <w:t>用過核子燃料最終處置計畫</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14.81</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87.97</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72.24</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76.35</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35.36</w:t>
                                    </w:r>
                                  </w:p>
                                </w:tc>
                              </w:tr>
                              <w:tr w:rsidR="00A32FA4" w:rsidTr="000D5D3B">
                                <w:trPr>
                                  <w:trHeight w:val="627"/>
                                </w:trPr>
                                <w:tc>
                                  <w:tcPr>
                                    <w:tcW w:w="412" w:type="pct"/>
                                    <w:vMerge/>
                                    <w:tcBorders>
                                      <w:bottom w:val="double" w:sz="4" w:space="0" w:color="auto"/>
                                    </w:tcBorders>
                                  </w:tcPr>
                                  <w:p w:rsidR="00A32FA4" w:rsidRPr="00DB23F1" w:rsidRDefault="00A32FA4" w:rsidP="00BD79FC">
                                    <w:pPr>
                                      <w:jc w:val="both"/>
                                      <w:rPr>
                                        <w:rFonts w:ascii="標楷體" w:eastAsia="標楷體" w:hAnsi="標楷體"/>
                                        <w:sz w:val="20"/>
                                        <w:szCs w:val="20"/>
                                      </w:rPr>
                                    </w:pPr>
                                  </w:p>
                                </w:tc>
                                <w:tc>
                                  <w:tcPr>
                                    <w:tcW w:w="1644" w:type="pct"/>
                                    <w:tcBorders>
                                      <w:bottom w:val="double" w:sz="4" w:space="0" w:color="auto"/>
                                    </w:tcBorders>
                                    <w:vAlign w:val="center"/>
                                  </w:tcPr>
                                  <w:p w:rsidR="00A32FA4" w:rsidRPr="00DB23F1" w:rsidRDefault="00A32FA4" w:rsidP="00794EF8">
                                    <w:pPr>
                                      <w:spacing w:afterLines="20" w:after="72" w:line="260" w:lineRule="exact"/>
                                      <w:jc w:val="both"/>
                                      <w:rPr>
                                        <w:rFonts w:ascii="標楷體" w:eastAsia="標楷體" w:hAnsi="標楷體"/>
                                        <w:sz w:val="20"/>
                                        <w:szCs w:val="20"/>
                                      </w:rPr>
                                    </w:pPr>
                                    <w:r w:rsidRPr="00DB23F1">
                                      <w:rPr>
                                        <w:rFonts w:ascii="標楷體" w:eastAsia="標楷體" w:hAnsi="標楷體" w:hint="eastAsia"/>
                                        <w:sz w:val="20"/>
                                        <w:szCs w:val="20"/>
                                      </w:rPr>
                                      <w:t>核子設施除役拆廠及其廢棄物處理</w:t>
                                    </w:r>
                                    <w:r w:rsidR="00794EF8">
                                      <w:rPr>
                                        <w:rFonts w:ascii="標楷體" w:eastAsia="標楷體" w:hAnsi="標楷體"/>
                                        <w:sz w:val="20"/>
                                        <w:szCs w:val="20"/>
                                      </w:rPr>
                                      <w:br/>
                                    </w:r>
                                    <w:r w:rsidRPr="00DB23F1">
                                      <w:rPr>
                                        <w:rFonts w:ascii="標楷體" w:eastAsia="標楷體" w:hAnsi="標楷體" w:hint="eastAsia"/>
                                        <w:sz w:val="20"/>
                                        <w:szCs w:val="20"/>
                                      </w:rPr>
                                      <w:t>及最終處置計畫</w:t>
                                    </w:r>
                                  </w:p>
                                </w:tc>
                                <w:tc>
                                  <w:tcPr>
                                    <w:tcW w:w="588" w:type="pct"/>
                                    <w:tcBorders>
                                      <w:bottom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61.60</w:t>
                                    </w:r>
                                  </w:p>
                                </w:tc>
                                <w:tc>
                                  <w:tcPr>
                                    <w:tcW w:w="589" w:type="pct"/>
                                    <w:tcBorders>
                                      <w:bottom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48.84</w:t>
                                    </w:r>
                                  </w:p>
                                </w:tc>
                                <w:tc>
                                  <w:tcPr>
                                    <w:tcW w:w="588" w:type="pct"/>
                                    <w:tcBorders>
                                      <w:bottom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40.10</w:t>
                                    </w:r>
                                  </w:p>
                                </w:tc>
                                <w:tc>
                                  <w:tcPr>
                                    <w:tcW w:w="589" w:type="pct"/>
                                    <w:tcBorders>
                                      <w:bottom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75.51</w:t>
                                    </w:r>
                                  </w:p>
                                </w:tc>
                                <w:tc>
                                  <w:tcPr>
                                    <w:tcW w:w="589" w:type="pct"/>
                                    <w:tcBorders>
                                      <w:bottom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98.56</w:t>
                                    </w:r>
                                  </w:p>
                                </w:tc>
                              </w:tr>
                              <w:tr w:rsidR="00A32FA4" w:rsidTr="000D5D3B">
                                <w:trPr>
                                  <w:trHeight w:val="551"/>
                                </w:trPr>
                                <w:tc>
                                  <w:tcPr>
                                    <w:tcW w:w="2057" w:type="pct"/>
                                    <w:gridSpan w:val="2"/>
                                    <w:tcBorders>
                                      <w:top w:val="double" w:sz="4" w:space="0" w:color="auto"/>
                                    </w:tcBorders>
                                    <w:vAlign w:val="center"/>
                                  </w:tcPr>
                                  <w:p w:rsidR="00A32FA4" w:rsidRPr="00DB23F1" w:rsidRDefault="00A32FA4" w:rsidP="00DB23F1">
                                    <w:pPr>
                                      <w:jc w:val="center"/>
                                      <w:rPr>
                                        <w:rFonts w:ascii="標楷體" w:eastAsia="標楷體" w:hAnsi="標楷體"/>
                                        <w:sz w:val="20"/>
                                        <w:szCs w:val="20"/>
                                      </w:rPr>
                                    </w:pPr>
                                    <w:r w:rsidRPr="00DB23F1">
                                      <w:rPr>
                                        <w:rFonts w:ascii="標楷體" w:eastAsia="標楷體" w:hAnsi="標楷體" w:hint="eastAsia"/>
                                        <w:sz w:val="20"/>
                                        <w:szCs w:val="20"/>
                                      </w:rPr>
                                      <w:t>固定資產建設改良擴充計畫</w:t>
                                    </w:r>
                                  </w:p>
                                </w:tc>
                                <w:tc>
                                  <w:tcPr>
                                    <w:tcW w:w="588" w:type="pct"/>
                                    <w:tcBorders>
                                      <w:top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sz w:val="20"/>
                                      </w:rPr>
                                      <w:t>7.62</w:t>
                                    </w:r>
                                  </w:p>
                                </w:tc>
                                <w:tc>
                                  <w:tcPr>
                                    <w:tcW w:w="589" w:type="pct"/>
                                    <w:tcBorders>
                                      <w:top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sz w:val="20"/>
                                      </w:rPr>
                                      <w:t>19.36</w:t>
                                    </w:r>
                                  </w:p>
                                </w:tc>
                                <w:tc>
                                  <w:tcPr>
                                    <w:tcW w:w="588" w:type="pct"/>
                                    <w:tcBorders>
                                      <w:top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sz w:val="20"/>
                                      </w:rPr>
                                      <w:t>10.68</w:t>
                                    </w:r>
                                  </w:p>
                                </w:tc>
                                <w:tc>
                                  <w:tcPr>
                                    <w:tcW w:w="589" w:type="pct"/>
                                    <w:tcBorders>
                                      <w:top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sz w:val="20"/>
                                      </w:rPr>
                                      <w:t>4.54</w:t>
                                    </w:r>
                                  </w:p>
                                </w:tc>
                                <w:tc>
                                  <w:tcPr>
                                    <w:tcW w:w="589" w:type="pct"/>
                                    <w:tcBorders>
                                      <w:top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sz w:val="20"/>
                                      </w:rPr>
                                      <w:t>11.09</w:t>
                                    </w:r>
                                  </w:p>
                                </w:tc>
                              </w:tr>
                            </w:tbl>
                            <w:p w:rsidR="00A32FA4" w:rsidRPr="00374BFB" w:rsidRDefault="00A32FA4" w:rsidP="00DB23F1">
                              <w:pPr>
                                <w:spacing w:line="240" w:lineRule="exact"/>
                                <w:ind w:leftChars="-50" w:left="420" w:hangingChars="300" w:hanging="540"/>
                                <w:jc w:val="both"/>
                                <w:rPr>
                                  <w:rFonts w:ascii="標楷體" w:eastAsia="標楷體" w:hAnsi="標楷體"/>
                                  <w:sz w:val="18"/>
                                  <w:szCs w:val="18"/>
                                </w:rPr>
                              </w:pPr>
                              <w:proofErr w:type="gramStart"/>
                              <w:r w:rsidRPr="00374BFB">
                                <w:rPr>
                                  <w:rFonts w:ascii="標楷體" w:eastAsia="標楷體" w:hAnsi="標楷體" w:hint="eastAsia"/>
                                  <w:sz w:val="18"/>
                                  <w:szCs w:val="20"/>
                                </w:rPr>
                                <w:t>註</w:t>
                              </w:r>
                              <w:proofErr w:type="gramEnd"/>
                              <w:r w:rsidRPr="00374BFB">
                                <w:rPr>
                                  <w:rFonts w:ascii="標楷體" w:eastAsia="標楷體" w:hAnsi="標楷體" w:hint="eastAsia"/>
                                  <w:sz w:val="18"/>
                                  <w:szCs w:val="20"/>
                                </w:rPr>
                                <w:t>：1.106年度「用過核子燃料貯存計畫」預算執行率達3,450.79％，主要係配合台灣電力公司依經濟部107年3月</w:t>
                              </w:r>
                              <w:r w:rsidRPr="00374BFB">
                                <w:rPr>
                                  <w:rFonts w:ascii="標楷體" w:eastAsia="標楷體" w:hAnsi="標楷體" w:hint="eastAsia"/>
                                  <w:sz w:val="18"/>
                                  <w:szCs w:val="18"/>
                                </w:rPr>
                                <w:t>16日電價費率審議會決議，調減</w:t>
                              </w:r>
                              <w:proofErr w:type="gramStart"/>
                              <w:r w:rsidRPr="00374BFB">
                                <w:rPr>
                                  <w:rFonts w:ascii="標楷體" w:eastAsia="標楷體" w:hAnsi="標楷體" w:hint="eastAsia"/>
                                  <w:sz w:val="18"/>
                                  <w:szCs w:val="18"/>
                                </w:rPr>
                                <w:t>105</w:t>
                              </w:r>
                              <w:proofErr w:type="gramEnd"/>
                              <w:r w:rsidRPr="00374BFB">
                                <w:rPr>
                                  <w:rFonts w:ascii="標楷體" w:eastAsia="標楷體" w:hAnsi="標楷體" w:hint="eastAsia"/>
                                  <w:sz w:val="18"/>
                                  <w:szCs w:val="18"/>
                                </w:rPr>
                                <w:t>年度提列之核能發電後端處置費用，並轉列</w:t>
                              </w:r>
                              <w:proofErr w:type="gramStart"/>
                              <w:r w:rsidRPr="00374BFB">
                                <w:rPr>
                                  <w:rFonts w:ascii="標楷體" w:eastAsia="標楷體" w:hAnsi="標楷體" w:hint="eastAsia"/>
                                  <w:sz w:val="18"/>
                                  <w:szCs w:val="18"/>
                                </w:rPr>
                                <w:t>106</w:t>
                              </w:r>
                              <w:proofErr w:type="gramEnd"/>
                              <w:r w:rsidRPr="00374BFB">
                                <w:rPr>
                                  <w:rFonts w:ascii="標楷體" w:eastAsia="標楷體" w:hAnsi="標楷體" w:hint="eastAsia"/>
                                  <w:sz w:val="18"/>
                                  <w:szCs w:val="18"/>
                                </w:rPr>
                                <w:t>年度基金用途支出所致。</w:t>
                              </w:r>
                            </w:p>
                            <w:p w:rsidR="00A32FA4" w:rsidRPr="00374BFB" w:rsidRDefault="00A32FA4" w:rsidP="00AF1B74">
                              <w:pPr>
                                <w:spacing w:line="240" w:lineRule="exact"/>
                                <w:ind w:leftChars="100" w:left="240"/>
                                <w:rPr>
                                  <w:rFonts w:ascii="標楷體" w:eastAsia="標楷體" w:hAnsi="標楷體"/>
                                  <w:sz w:val="18"/>
                                  <w:szCs w:val="18"/>
                                </w:rPr>
                              </w:pPr>
                              <w:r w:rsidRPr="00374BFB">
                                <w:rPr>
                                  <w:rFonts w:ascii="標楷體" w:eastAsia="標楷體" w:hAnsi="標楷體" w:hint="eastAsia"/>
                                  <w:sz w:val="18"/>
                                  <w:szCs w:val="18"/>
                                </w:rPr>
                                <w:t>2.整理自後端基金決算書。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文字方塊 5"/>
                        <wps:cNvSpPr txBox="1"/>
                        <wps:spPr>
                          <a:xfrm>
                            <a:off x="2201488" y="480291"/>
                            <a:ext cx="443865" cy="289560"/>
                          </a:xfrm>
                          <a:prstGeom prst="rect">
                            <a:avLst/>
                          </a:prstGeom>
                          <a:noFill/>
                          <a:ln w="6350">
                            <a:noFill/>
                          </a:ln>
                          <a:effectLst/>
                        </wps:spPr>
                        <wps:txbx>
                          <w:txbxContent>
                            <w:p w:rsidR="00A32FA4" w:rsidRPr="00DB23F1" w:rsidRDefault="00A32FA4" w:rsidP="00231000">
                              <w:pPr>
                                <w:rPr>
                                  <w:rFonts w:ascii="標楷體" w:eastAsia="標楷體" w:hAnsi="標楷體"/>
                                  <w:sz w:val="20"/>
                                </w:rPr>
                              </w:pPr>
                              <w:r w:rsidRPr="00DB23F1">
                                <w:rPr>
                                  <w:rFonts w:ascii="標楷體" w:eastAsia="標楷體" w:hAnsi="標楷體" w:hint="eastAsia"/>
                                  <w:sz w:val="20"/>
                                </w:rPr>
                                <w:t>年度</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 name="文字方塊 6"/>
                        <wps:cNvSpPr txBox="1"/>
                        <wps:spPr>
                          <a:xfrm>
                            <a:off x="0" y="561109"/>
                            <a:ext cx="443865" cy="304165"/>
                          </a:xfrm>
                          <a:prstGeom prst="rect">
                            <a:avLst/>
                          </a:prstGeom>
                          <a:noFill/>
                          <a:ln w="6350">
                            <a:noFill/>
                          </a:ln>
                          <a:effectLst/>
                        </wps:spPr>
                        <wps:txbx>
                          <w:txbxContent>
                            <w:p w:rsidR="00A32FA4" w:rsidRPr="00DB23F1" w:rsidRDefault="00A32FA4" w:rsidP="00231000">
                              <w:pPr>
                                <w:rPr>
                                  <w:rFonts w:ascii="標楷體" w:eastAsia="標楷體" w:hAnsi="標楷體"/>
                                  <w:sz w:val="20"/>
                                </w:rPr>
                              </w:pPr>
                              <w:r w:rsidRPr="00DB23F1">
                                <w:rPr>
                                  <w:rFonts w:ascii="標楷體" w:eastAsia="標楷體" w:hAnsi="標楷體" w:hint="eastAsia"/>
                                  <w:sz w:val="20"/>
                                </w:rPr>
                                <w:t>項目</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id="群組 2" o:spid="_x0000_s1026" style="position:absolute;left:0;text-align:left;margin-left:-2.35pt;margin-top:406.7pt;width:499.2pt;height:284.3pt;z-index:251658240;mso-height-relative:margin" coordsize="63398,36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">
                <v:shapetype id="_x0000_t202" coordsize="21600,21600" o:spt="202" path="m,l,21600r21600,l21600,xe">
                  <v:stroke joinstyle="miter"/>
                  <v:path gradientshapeok="t" o:connecttype="rect"/>
                </v:shapetype>
                <v:shape id="文字方塊 1" o:spid="_x0000_s1027" type="#_x0000_t202" style="position:absolute;width:63398;height:36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gdsIA&#10;AADaAAAADwAAAGRycy9kb3ducmV2LnhtbERPTWvCQBC9C/0Pywi9NRt7KJK6ikhLFRrUtNDrkB2T&#10;2Oxs2N2a6K93hYKn4fE+Z7YYTCtO5HxjWcEkSUEQl1Y3XCn4/np/moLwAVlja5kUnMnDYv4wmmGm&#10;bc97OhWhEjGEfYYK6hC6TEpf1mTQJ7YjjtzBOoMhQldJ7bCP4aaVz2n6Ig02HBtq7GhVU/lb/BkF&#10;P33x4babzXHXrfPL9lLkn/SWK/U4HpavIAIN4S7+d691nA+3V25X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AeB2wgAAANoAAAAPAAAAAAAAAAAAAAAAAJgCAABkcnMvZG93&#10;bnJldi54bWxQSwUGAAAAAAQABAD1AAAAhwMAAAAA&#10;" fillcolor="window" stroked="f" strokeweight=".5pt">
                  <v:textbox>
                    <w:txbxContent>
                      <w:p w:rsidR="00A32FA4" w:rsidRDefault="00A32FA4" w:rsidP="00231000">
                        <w:pPr>
                          <w:jc w:val="center"/>
                          <w:rPr>
                            <w:rFonts w:ascii="標楷體" w:eastAsia="標楷體" w:hAnsi="標楷體"/>
                            <w:b/>
                          </w:rPr>
                        </w:pPr>
                        <w:r w:rsidRPr="00374BFB">
                          <w:rPr>
                            <w:rFonts w:ascii="標楷體" w:eastAsia="標楷體" w:hAnsi="標楷體" w:hint="eastAsia"/>
                            <w:b/>
                            <w:color w:val="000000" w:themeColor="text1"/>
                          </w:rPr>
                          <w:t>表1　後端基金業務計畫及固定資產建設改良擴充計畫預算執行率情形</w:t>
                        </w:r>
                      </w:p>
                      <w:p w:rsidR="00A32FA4" w:rsidRDefault="00A32FA4" w:rsidP="00DB23F1">
                        <w:pPr>
                          <w:ind w:rightChars="-50" w:right="-120"/>
                          <w:jc w:val="right"/>
                          <w:rPr>
                            <w:rFonts w:ascii="標楷體" w:eastAsia="標楷體" w:hAnsi="標楷體"/>
                            <w:sz w:val="20"/>
                            <w:szCs w:val="20"/>
                          </w:rPr>
                        </w:pPr>
                        <w:r w:rsidRPr="00A05AB1">
                          <w:rPr>
                            <w:rFonts w:ascii="標楷體" w:eastAsia="標楷體" w:hAnsi="標楷體" w:hint="eastAsia"/>
                            <w:sz w:val="20"/>
                            <w:szCs w:val="20"/>
                          </w:rPr>
                          <w:t>單位：％</w:t>
                        </w:r>
                      </w:p>
                      <w:tbl>
                        <w:tblPr>
                          <w:tblStyle w:val="a8"/>
                          <w:tblW w:w="5000" w:type="pct"/>
                          <w:tblLayout w:type="fixed"/>
                          <w:tblLook w:val="04A0" w:firstRow="1" w:lastRow="0" w:firstColumn="1" w:lastColumn="0" w:noHBand="0" w:noVBand="1"/>
                        </w:tblPr>
                        <w:tblGrid>
                          <w:gridCol w:w="818"/>
                          <w:gridCol w:w="3263"/>
                          <w:gridCol w:w="1166"/>
                          <w:gridCol w:w="1168"/>
                          <w:gridCol w:w="1166"/>
                          <w:gridCol w:w="1168"/>
                          <w:gridCol w:w="1168"/>
                        </w:tblGrid>
                        <w:tr w:rsidR="00A32FA4" w:rsidTr="000D5D3B">
                          <w:trPr>
                            <w:trHeight w:val="541"/>
                          </w:trPr>
                          <w:tc>
                            <w:tcPr>
                              <w:tcW w:w="2057" w:type="pct"/>
                              <w:gridSpan w:val="2"/>
                              <w:tcBorders>
                                <w:tl2br w:val="single" w:sz="4" w:space="0" w:color="auto"/>
                              </w:tcBorders>
                            </w:tcPr>
                            <w:p w:rsidR="00A32FA4" w:rsidRDefault="00A32FA4" w:rsidP="00BD79FC">
                              <w:pPr>
                                <w:jc w:val="right"/>
                                <w:rPr>
                                  <w:rFonts w:ascii="標楷體" w:eastAsia="標楷體" w:hAnsi="標楷體"/>
                                  <w:sz w:val="20"/>
                                  <w:szCs w:val="20"/>
                                </w:rPr>
                              </w:pPr>
                            </w:p>
                          </w:tc>
                          <w:tc>
                            <w:tcPr>
                              <w:tcW w:w="588" w:type="pct"/>
                              <w:vAlign w:val="center"/>
                            </w:tcPr>
                            <w:p w:rsidR="00A32FA4" w:rsidRPr="00DB23F1" w:rsidRDefault="00A32FA4" w:rsidP="00BD79FC">
                              <w:pPr>
                                <w:jc w:val="center"/>
                                <w:rPr>
                                  <w:rFonts w:ascii="標楷體" w:eastAsia="標楷體" w:hAnsi="標楷體"/>
                                  <w:sz w:val="20"/>
                                </w:rPr>
                              </w:pPr>
                              <w:r w:rsidRPr="00DB23F1">
                                <w:rPr>
                                  <w:rFonts w:ascii="標楷體" w:eastAsia="標楷體" w:hAnsi="標楷體" w:hint="eastAsia"/>
                                  <w:sz w:val="20"/>
                                </w:rPr>
                                <w:t>105</w:t>
                              </w:r>
                            </w:p>
                          </w:tc>
                          <w:tc>
                            <w:tcPr>
                              <w:tcW w:w="589" w:type="pct"/>
                              <w:vAlign w:val="center"/>
                            </w:tcPr>
                            <w:p w:rsidR="00A32FA4" w:rsidRPr="00DB23F1" w:rsidRDefault="00A32FA4" w:rsidP="00BD79FC">
                              <w:pPr>
                                <w:jc w:val="center"/>
                                <w:rPr>
                                  <w:rFonts w:ascii="標楷體" w:eastAsia="標楷體" w:hAnsi="標楷體"/>
                                  <w:sz w:val="20"/>
                                </w:rPr>
                              </w:pPr>
                              <w:r w:rsidRPr="00DB23F1">
                                <w:rPr>
                                  <w:rFonts w:ascii="標楷體" w:eastAsia="標楷體" w:hAnsi="標楷體" w:hint="eastAsia"/>
                                  <w:sz w:val="20"/>
                                </w:rPr>
                                <w:t>106</w:t>
                              </w:r>
                            </w:p>
                          </w:tc>
                          <w:tc>
                            <w:tcPr>
                              <w:tcW w:w="588" w:type="pct"/>
                              <w:vAlign w:val="center"/>
                            </w:tcPr>
                            <w:p w:rsidR="00A32FA4" w:rsidRPr="00DB23F1" w:rsidRDefault="00A32FA4" w:rsidP="00BD79FC">
                              <w:pPr>
                                <w:jc w:val="center"/>
                                <w:rPr>
                                  <w:rFonts w:ascii="標楷體" w:eastAsia="標楷體" w:hAnsi="標楷體"/>
                                  <w:sz w:val="20"/>
                                </w:rPr>
                              </w:pPr>
                              <w:r w:rsidRPr="00DB23F1">
                                <w:rPr>
                                  <w:rFonts w:ascii="標楷體" w:eastAsia="標楷體" w:hAnsi="標楷體" w:hint="eastAsia"/>
                                  <w:sz w:val="20"/>
                                </w:rPr>
                                <w:t>107</w:t>
                              </w:r>
                            </w:p>
                          </w:tc>
                          <w:tc>
                            <w:tcPr>
                              <w:tcW w:w="589" w:type="pct"/>
                              <w:vAlign w:val="center"/>
                            </w:tcPr>
                            <w:p w:rsidR="00A32FA4" w:rsidRPr="00DB23F1" w:rsidRDefault="00A32FA4" w:rsidP="00BD79FC">
                              <w:pPr>
                                <w:jc w:val="center"/>
                                <w:rPr>
                                  <w:rFonts w:ascii="標楷體" w:eastAsia="標楷體" w:hAnsi="標楷體"/>
                                  <w:sz w:val="20"/>
                                </w:rPr>
                              </w:pPr>
                              <w:r w:rsidRPr="00DB23F1">
                                <w:rPr>
                                  <w:rFonts w:ascii="標楷體" w:eastAsia="標楷體" w:hAnsi="標楷體" w:hint="eastAsia"/>
                                  <w:sz w:val="20"/>
                                </w:rPr>
                                <w:t>108</w:t>
                              </w:r>
                            </w:p>
                          </w:tc>
                          <w:tc>
                            <w:tcPr>
                              <w:tcW w:w="589" w:type="pct"/>
                              <w:vAlign w:val="center"/>
                            </w:tcPr>
                            <w:p w:rsidR="00A32FA4" w:rsidRPr="00DB23F1" w:rsidRDefault="00A32FA4" w:rsidP="00BD79FC">
                              <w:pPr>
                                <w:jc w:val="center"/>
                                <w:rPr>
                                  <w:rFonts w:ascii="標楷體" w:eastAsia="標楷體" w:hAnsi="標楷體"/>
                                  <w:sz w:val="20"/>
                                </w:rPr>
                              </w:pPr>
                              <w:r w:rsidRPr="00DB23F1">
                                <w:rPr>
                                  <w:rFonts w:ascii="標楷體" w:eastAsia="標楷體" w:hAnsi="標楷體" w:hint="eastAsia"/>
                                  <w:sz w:val="20"/>
                                </w:rPr>
                                <w:t>109</w:t>
                              </w:r>
                            </w:p>
                          </w:tc>
                        </w:tr>
                        <w:tr w:rsidR="00A32FA4" w:rsidTr="000D5D3B">
                          <w:trPr>
                            <w:trHeight w:val="567"/>
                          </w:trPr>
                          <w:tc>
                            <w:tcPr>
                              <w:tcW w:w="412" w:type="pct"/>
                              <w:vMerge w:val="restart"/>
                              <w:textDirection w:val="tbRlV"/>
                              <w:vAlign w:val="center"/>
                            </w:tcPr>
                            <w:p w:rsidR="00A32FA4" w:rsidRPr="00DB23F1" w:rsidRDefault="00A32FA4" w:rsidP="00E7116E">
                              <w:pPr>
                                <w:ind w:left="113" w:right="113"/>
                                <w:jc w:val="center"/>
                                <w:rPr>
                                  <w:rFonts w:ascii="標楷體" w:eastAsia="標楷體" w:hAnsi="標楷體"/>
                                  <w:sz w:val="20"/>
                                  <w:szCs w:val="20"/>
                                </w:rPr>
                              </w:pPr>
                              <w:r w:rsidRPr="00DB23F1">
                                <w:rPr>
                                  <w:rFonts w:ascii="標楷體" w:eastAsia="標楷體" w:hAnsi="標楷體" w:hint="eastAsia"/>
                                  <w:sz w:val="20"/>
                                  <w:szCs w:val="20"/>
                                </w:rPr>
                                <w:t>業務計畫</w:t>
                              </w:r>
                            </w:p>
                          </w:tc>
                          <w:tc>
                            <w:tcPr>
                              <w:tcW w:w="1644" w:type="pct"/>
                              <w:vAlign w:val="center"/>
                            </w:tcPr>
                            <w:p w:rsidR="00A32FA4" w:rsidRPr="00DB23F1" w:rsidRDefault="00A32FA4" w:rsidP="00DB23F1">
                              <w:pPr>
                                <w:jc w:val="both"/>
                                <w:rPr>
                                  <w:rFonts w:ascii="標楷體" w:eastAsia="標楷體" w:hAnsi="標楷體"/>
                                  <w:sz w:val="20"/>
                                  <w:szCs w:val="20"/>
                                </w:rPr>
                              </w:pPr>
                              <w:r w:rsidRPr="00DB23F1">
                                <w:rPr>
                                  <w:rFonts w:ascii="標楷體" w:eastAsia="標楷體" w:hAnsi="標楷體" w:hint="eastAsia"/>
                                  <w:sz w:val="20"/>
                                  <w:szCs w:val="20"/>
                                </w:rPr>
                                <w:t>低放射性廢棄物處理及貯存計畫</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88.78</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42.86</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137.25</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92.35</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99.73</w:t>
                              </w:r>
                            </w:p>
                          </w:tc>
                        </w:tr>
                        <w:tr w:rsidR="00A32FA4" w:rsidTr="000D5D3B">
                          <w:trPr>
                            <w:trHeight w:val="557"/>
                          </w:trPr>
                          <w:tc>
                            <w:tcPr>
                              <w:tcW w:w="412" w:type="pct"/>
                              <w:vMerge/>
                            </w:tcPr>
                            <w:p w:rsidR="00A32FA4" w:rsidRPr="00DB23F1" w:rsidRDefault="00A32FA4" w:rsidP="00BD79FC">
                              <w:pPr>
                                <w:jc w:val="both"/>
                                <w:rPr>
                                  <w:rFonts w:ascii="標楷體" w:eastAsia="標楷體" w:hAnsi="標楷體"/>
                                  <w:spacing w:val="-6"/>
                                  <w:sz w:val="20"/>
                                  <w:szCs w:val="20"/>
                                </w:rPr>
                              </w:pPr>
                            </w:p>
                          </w:tc>
                          <w:tc>
                            <w:tcPr>
                              <w:tcW w:w="1644" w:type="pct"/>
                              <w:vAlign w:val="center"/>
                            </w:tcPr>
                            <w:p w:rsidR="00A32FA4" w:rsidRPr="00DB23F1" w:rsidRDefault="00A32FA4" w:rsidP="00DB23F1">
                              <w:pPr>
                                <w:jc w:val="both"/>
                                <w:rPr>
                                  <w:rFonts w:ascii="標楷體" w:eastAsia="標楷體" w:hAnsi="標楷體"/>
                                  <w:spacing w:val="-6"/>
                                  <w:sz w:val="20"/>
                                  <w:szCs w:val="20"/>
                                </w:rPr>
                              </w:pPr>
                              <w:r w:rsidRPr="00DB23F1">
                                <w:rPr>
                                  <w:rFonts w:ascii="標楷體" w:eastAsia="標楷體" w:hAnsi="標楷體" w:hint="eastAsia"/>
                                  <w:spacing w:val="-6"/>
                                  <w:sz w:val="20"/>
                                  <w:szCs w:val="20"/>
                                </w:rPr>
                                <w:t>低放射性廢棄物最終處置計畫</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57.17</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30.33</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35.67</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31.28</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75.26</w:t>
                              </w:r>
                            </w:p>
                          </w:tc>
                        </w:tr>
                        <w:tr w:rsidR="00A32FA4" w:rsidTr="000D5D3B">
                          <w:trPr>
                            <w:trHeight w:val="565"/>
                          </w:trPr>
                          <w:tc>
                            <w:tcPr>
                              <w:tcW w:w="412" w:type="pct"/>
                              <w:vMerge/>
                            </w:tcPr>
                            <w:p w:rsidR="00A32FA4" w:rsidRPr="00DB23F1" w:rsidRDefault="00A32FA4" w:rsidP="00BD79FC">
                              <w:pPr>
                                <w:jc w:val="both"/>
                                <w:rPr>
                                  <w:rFonts w:ascii="標楷體" w:eastAsia="標楷體" w:hAnsi="標楷體"/>
                                  <w:sz w:val="20"/>
                                  <w:szCs w:val="20"/>
                                </w:rPr>
                              </w:pPr>
                            </w:p>
                          </w:tc>
                          <w:tc>
                            <w:tcPr>
                              <w:tcW w:w="1644" w:type="pct"/>
                              <w:vAlign w:val="center"/>
                            </w:tcPr>
                            <w:p w:rsidR="00A32FA4" w:rsidRPr="00DB23F1" w:rsidRDefault="00A32FA4" w:rsidP="00DB23F1">
                              <w:pPr>
                                <w:jc w:val="both"/>
                                <w:rPr>
                                  <w:rFonts w:ascii="標楷體" w:eastAsia="標楷體" w:hAnsi="標楷體"/>
                                  <w:sz w:val="20"/>
                                  <w:szCs w:val="20"/>
                                </w:rPr>
                              </w:pPr>
                              <w:r w:rsidRPr="00DB23F1">
                                <w:rPr>
                                  <w:rFonts w:ascii="標楷體" w:eastAsia="標楷體" w:hAnsi="標楷體" w:hint="eastAsia"/>
                                  <w:sz w:val="20"/>
                                  <w:szCs w:val="20"/>
                                </w:rPr>
                                <w:t>用過核子燃料貯存計畫</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24.56</w:t>
                              </w:r>
                            </w:p>
                          </w:tc>
                          <w:tc>
                            <w:tcPr>
                              <w:tcW w:w="589" w:type="pct"/>
                              <w:vAlign w:val="center"/>
                            </w:tcPr>
                            <w:p w:rsidR="00A32FA4" w:rsidRPr="00DB23F1" w:rsidRDefault="00A32FA4" w:rsidP="00BD79FC">
                              <w:pPr>
                                <w:jc w:val="right"/>
                                <w:rPr>
                                  <w:rFonts w:ascii="標楷體" w:eastAsia="標楷體" w:hAnsi="標楷體"/>
                                  <w:spacing w:val="-6"/>
                                  <w:sz w:val="20"/>
                                </w:rPr>
                              </w:pPr>
                              <w:r w:rsidRPr="00DB23F1">
                                <w:rPr>
                                  <w:rFonts w:ascii="標楷體" w:eastAsia="標楷體" w:hAnsi="標楷體" w:hint="eastAsia"/>
                                  <w:color w:val="000000"/>
                                  <w:spacing w:val="-6"/>
                                  <w:sz w:val="20"/>
                                </w:rPr>
                                <w:t>3,450.79</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36.48</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26.62</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48.88</w:t>
                              </w:r>
                            </w:p>
                          </w:tc>
                        </w:tr>
                        <w:tr w:rsidR="00A32FA4" w:rsidTr="000D5D3B">
                          <w:trPr>
                            <w:trHeight w:val="545"/>
                          </w:trPr>
                          <w:tc>
                            <w:tcPr>
                              <w:tcW w:w="412" w:type="pct"/>
                              <w:vMerge/>
                            </w:tcPr>
                            <w:p w:rsidR="00A32FA4" w:rsidRPr="00DB23F1" w:rsidRDefault="00A32FA4" w:rsidP="00BD79FC">
                              <w:pPr>
                                <w:jc w:val="both"/>
                                <w:rPr>
                                  <w:rFonts w:ascii="標楷體" w:eastAsia="標楷體" w:hAnsi="標楷體"/>
                                  <w:sz w:val="20"/>
                                  <w:szCs w:val="20"/>
                                </w:rPr>
                              </w:pPr>
                            </w:p>
                          </w:tc>
                          <w:tc>
                            <w:tcPr>
                              <w:tcW w:w="1644" w:type="pct"/>
                              <w:vAlign w:val="center"/>
                            </w:tcPr>
                            <w:p w:rsidR="00A32FA4" w:rsidRPr="00DB23F1" w:rsidRDefault="00A32FA4" w:rsidP="00DB23F1">
                              <w:pPr>
                                <w:jc w:val="both"/>
                                <w:rPr>
                                  <w:rFonts w:ascii="標楷體" w:eastAsia="標楷體" w:hAnsi="標楷體"/>
                                  <w:sz w:val="20"/>
                                  <w:szCs w:val="20"/>
                                </w:rPr>
                              </w:pPr>
                              <w:r w:rsidRPr="00DB23F1">
                                <w:rPr>
                                  <w:rFonts w:ascii="標楷體" w:eastAsia="標楷體" w:hAnsi="標楷體" w:hint="eastAsia"/>
                                  <w:sz w:val="20"/>
                                  <w:szCs w:val="20"/>
                                </w:rPr>
                                <w:t>用過核子燃料最終處置計畫</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14.81</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87.97</w:t>
                              </w:r>
                            </w:p>
                          </w:tc>
                          <w:tc>
                            <w:tcPr>
                              <w:tcW w:w="588"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72.24</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76.35</w:t>
                              </w:r>
                            </w:p>
                          </w:tc>
                          <w:tc>
                            <w:tcPr>
                              <w:tcW w:w="589" w:type="pct"/>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35.36</w:t>
                              </w:r>
                            </w:p>
                          </w:tc>
                        </w:tr>
                        <w:tr w:rsidR="00A32FA4" w:rsidTr="000D5D3B">
                          <w:trPr>
                            <w:trHeight w:val="627"/>
                          </w:trPr>
                          <w:tc>
                            <w:tcPr>
                              <w:tcW w:w="412" w:type="pct"/>
                              <w:vMerge/>
                              <w:tcBorders>
                                <w:bottom w:val="double" w:sz="4" w:space="0" w:color="auto"/>
                              </w:tcBorders>
                            </w:tcPr>
                            <w:p w:rsidR="00A32FA4" w:rsidRPr="00DB23F1" w:rsidRDefault="00A32FA4" w:rsidP="00BD79FC">
                              <w:pPr>
                                <w:jc w:val="both"/>
                                <w:rPr>
                                  <w:rFonts w:ascii="標楷體" w:eastAsia="標楷體" w:hAnsi="標楷體"/>
                                  <w:sz w:val="20"/>
                                  <w:szCs w:val="20"/>
                                </w:rPr>
                              </w:pPr>
                            </w:p>
                          </w:tc>
                          <w:tc>
                            <w:tcPr>
                              <w:tcW w:w="1644" w:type="pct"/>
                              <w:tcBorders>
                                <w:bottom w:val="double" w:sz="4" w:space="0" w:color="auto"/>
                              </w:tcBorders>
                              <w:vAlign w:val="center"/>
                            </w:tcPr>
                            <w:p w:rsidR="00A32FA4" w:rsidRPr="00DB23F1" w:rsidRDefault="00A32FA4" w:rsidP="00794EF8">
                              <w:pPr>
                                <w:spacing w:afterLines="20" w:after="72" w:line="260" w:lineRule="exact"/>
                                <w:jc w:val="both"/>
                                <w:rPr>
                                  <w:rFonts w:ascii="標楷體" w:eastAsia="標楷體" w:hAnsi="標楷體"/>
                                  <w:sz w:val="20"/>
                                  <w:szCs w:val="20"/>
                                </w:rPr>
                              </w:pPr>
                              <w:r w:rsidRPr="00DB23F1">
                                <w:rPr>
                                  <w:rFonts w:ascii="標楷體" w:eastAsia="標楷體" w:hAnsi="標楷體" w:hint="eastAsia"/>
                                  <w:sz w:val="20"/>
                                  <w:szCs w:val="20"/>
                                </w:rPr>
                                <w:t>核子設施除役拆廠及其廢棄物處理</w:t>
                              </w:r>
                              <w:r w:rsidR="00794EF8">
                                <w:rPr>
                                  <w:rFonts w:ascii="標楷體" w:eastAsia="標楷體" w:hAnsi="標楷體"/>
                                  <w:sz w:val="20"/>
                                  <w:szCs w:val="20"/>
                                </w:rPr>
                                <w:br/>
                              </w:r>
                              <w:r w:rsidRPr="00DB23F1">
                                <w:rPr>
                                  <w:rFonts w:ascii="標楷體" w:eastAsia="標楷體" w:hAnsi="標楷體" w:hint="eastAsia"/>
                                  <w:sz w:val="20"/>
                                  <w:szCs w:val="20"/>
                                </w:rPr>
                                <w:t>及最終處置計畫</w:t>
                              </w:r>
                            </w:p>
                          </w:tc>
                          <w:tc>
                            <w:tcPr>
                              <w:tcW w:w="588" w:type="pct"/>
                              <w:tcBorders>
                                <w:bottom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61.60</w:t>
                              </w:r>
                            </w:p>
                          </w:tc>
                          <w:tc>
                            <w:tcPr>
                              <w:tcW w:w="589" w:type="pct"/>
                              <w:tcBorders>
                                <w:bottom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48.84</w:t>
                              </w:r>
                            </w:p>
                          </w:tc>
                          <w:tc>
                            <w:tcPr>
                              <w:tcW w:w="588" w:type="pct"/>
                              <w:tcBorders>
                                <w:bottom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40.10</w:t>
                              </w:r>
                            </w:p>
                          </w:tc>
                          <w:tc>
                            <w:tcPr>
                              <w:tcW w:w="589" w:type="pct"/>
                              <w:tcBorders>
                                <w:bottom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75.51</w:t>
                              </w:r>
                            </w:p>
                          </w:tc>
                          <w:tc>
                            <w:tcPr>
                              <w:tcW w:w="589" w:type="pct"/>
                              <w:tcBorders>
                                <w:bottom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hint="eastAsia"/>
                                  <w:color w:val="000000"/>
                                  <w:sz w:val="20"/>
                                </w:rPr>
                                <w:t>98.56</w:t>
                              </w:r>
                            </w:p>
                          </w:tc>
                        </w:tr>
                        <w:tr w:rsidR="00A32FA4" w:rsidTr="000D5D3B">
                          <w:trPr>
                            <w:trHeight w:val="551"/>
                          </w:trPr>
                          <w:tc>
                            <w:tcPr>
                              <w:tcW w:w="2057" w:type="pct"/>
                              <w:gridSpan w:val="2"/>
                              <w:tcBorders>
                                <w:top w:val="double" w:sz="4" w:space="0" w:color="auto"/>
                              </w:tcBorders>
                              <w:vAlign w:val="center"/>
                            </w:tcPr>
                            <w:p w:rsidR="00A32FA4" w:rsidRPr="00DB23F1" w:rsidRDefault="00A32FA4" w:rsidP="00DB23F1">
                              <w:pPr>
                                <w:jc w:val="center"/>
                                <w:rPr>
                                  <w:rFonts w:ascii="標楷體" w:eastAsia="標楷體" w:hAnsi="標楷體"/>
                                  <w:sz w:val="20"/>
                                  <w:szCs w:val="20"/>
                                </w:rPr>
                              </w:pPr>
                              <w:r w:rsidRPr="00DB23F1">
                                <w:rPr>
                                  <w:rFonts w:ascii="標楷體" w:eastAsia="標楷體" w:hAnsi="標楷體" w:hint="eastAsia"/>
                                  <w:sz w:val="20"/>
                                  <w:szCs w:val="20"/>
                                </w:rPr>
                                <w:t>固定資產建設改良擴充計畫</w:t>
                              </w:r>
                            </w:p>
                          </w:tc>
                          <w:tc>
                            <w:tcPr>
                              <w:tcW w:w="588" w:type="pct"/>
                              <w:tcBorders>
                                <w:top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sz w:val="20"/>
                                </w:rPr>
                                <w:t>7.62</w:t>
                              </w:r>
                            </w:p>
                          </w:tc>
                          <w:tc>
                            <w:tcPr>
                              <w:tcW w:w="589" w:type="pct"/>
                              <w:tcBorders>
                                <w:top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sz w:val="20"/>
                                </w:rPr>
                                <w:t>19.36</w:t>
                              </w:r>
                            </w:p>
                          </w:tc>
                          <w:tc>
                            <w:tcPr>
                              <w:tcW w:w="588" w:type="pct"/>
                              <w:tcBorders>
                                <w:top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sz w:val="20"/>
                                </w:rPr>
                                <w:t>10.68</w:t>
                              </w:r>
                            </w:p>
                          </w:tc>
                          <w:tc>
                            <w:tcPr>
                              <w:tcW w:w="589" w:type="pct"/>
                              <w:tcBorders>
                                <w:top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sz w:val="20"/>
                                </w:rPr>
                                <w:t>4.54</w:t>
                              </w:r>
                            </w:p>
                          </w:tc>
                          <w:tc>
                            <w:tcPr>
                              <w:tcW w:w="589" w:type="pct"/>
                              <w:tcBorders>
                                <w:top w:val="double" w:sz="4" w:space="0" w:color="auto"/>
                              </w:tcBorders>
                              <w:vAlign w:val="center"/>
                            </w:tcPr>
                            <w:p w:rsidR="00A32FA4" w:rsidRPr="00DB23F1" w:rsidRDefault="00A32FA4" w:rsidP="00BD79FC">
                              <w:pPr>
                                <w:jc w:val="right"/>
                                <w:rPr>
                                  <w:rFonts w:ascii="標楷體" w:eastAsia="標楷體" w:hAnsi="標楷體"/>
                                  <w:sz w:val="20"/>
                                </w:rPr>
                              </w:pPr>
                              <w:r w:rsidRPr="00DB23F1">
                                <w:rPr>
                                  <w:rFonts w:ascii="標楷體" w:eastAsia="標楷體" w:hAnsi="標楷體"/>
                                  <w:sz w:val="20"/>
                                </w:rPr>
                                <w:t>11.09</w:t>
                              </w:r>
                            </w:p>
                          </w:tc>
                        </w:tr>
                      </w:tbl>
                      <w:p w:rsidR="00A32FA4" w:rsidRPr="00374BFB" w:rsidRDefault="00A32FA4" w:rsidP="00DB23F1">
                        <w:pPr>
                          <w:spacing w:line="240" w:lineRule="exact"/>
                          <w:ind w:leftChars="-50" w:left="420" w:hangingChars="300" w:hanging="540"/>
                          <w:jc w:val="both"/>
                          <w:rPr>
                            <w:rFonts w:ascii="標楷體" w:eastAsia="標楷體" w:hAnsi="標楷體"/>
                            <w:sz w:val="18"/>
                            <w:szCs w:val="18"/>
                          </w:rPr>
                        </w:pPr>
                        <w:proofErr w:type="gramStart"/>
                        <w:r w:rsidRPr="00374BFB">
                          <w:rPr>
                            <w:rFonts w:ascii="標楷體" w:eastAsia="標楷體" w:hAnsi="標楷體" w:hint="eastAsia"/>
                            <w:sz w:val="18"/>
                            <w:szCs w:val="20"/>
                          </w:rPr>
                          <w:t>註</w:t>
                        </w:r>
                        <w:proofErr w:type="gramEnd"/>
                        <w:r w:rsidRPr="00374BFB">
                          <w:rPr>
                            <w:rFonts w:ascii="標楷體" w:eastAsia="標楷體" w:hAnsi="標楷體" w:hint="eastAsia"/>
                            <w:sz w:val="18"/>
                            <w:szCs w:val="20"/>
                          </w:rPr>
                          <w:t>：1.106年度「用過核子燃料貯存計畫」預算執行率達3,450.79％，主要係配合台灣電力公司依經濟部107年3月</w:t>
                        </w:r>
                        <w:r w:rsidRPr="00374BFB">
                          <w:rPr>
                            <w:rFonts w:ascii="標楷體" w:eastAsia="標楷體" w:hAnsi="標楷體" w:hint="eastAsia"/>
                            <w:sz w:val="18"/>
                            <w:szCs w:val="18"/>
                          </w:rPr>
                          <w:t>16日電價費率審議會決議，調減</w:t>
                        </w:r>
                        <w:proofErr w:type="gramStart"/>
                        <w:r w:rsidRPr="00374BFB">
                          <w:rPr>
                            <w:rFonts w:ascii="標楷體" w:eastAsia="標楷體" w:hAnsi="標楷體" w:hint="eastAsia"/>
                            <w:sz w:val="18"/>
                            <w:szCs w:val="18"/>
                          </w:rPr>
                          <w:t>105</w:t>
                        </w:r>
                        <w:proofErr w:type="gramEnd"/>
                        <w:r w:rsidRPr="00374BFB">
                          <w:rPr>
                            <w:rFonts w:ascii="標楷體" w:eastAsia="標楷體" w:hAnsi="標楷體" w:hint="eastAsia"/>
                            <w:sz w:val="18"/>
                            <w:szCs w:val="18"/>
                          </w:rPr>
                          <w:t>年度提列之核能發電後端處置費用，並轉列</w:t>
                        </w:r>
                        <w:proofErr w:type="gramStart"/>
                        <w:r w:rsidRPr="00374BFB">
                          <w:rPr>
                            <w:rFonts w:ascii="標楷體" w:eastAsia="標楷體" w:hAnsi="標楷體" w:hint="eastAsia"/>
                            <w:sz w:val="18"/>
                            <w:szCs w:val="18"/>
                          </w:rPr>
                          <w:t>106</w:t>
                        </w:r>
                        <w:proofErr w:type="gramEnd"/>
                        <w:r w:rsidRPr="00374BFB">
                          <w:rPr>
                            <w:rFonts w:ascii="標楷體" w:eastAsia="標楷體" w:hAnsi="標楷體" w:hint="eastAsia"/>
                            <w:sz w:val="18"/>
                            <w:szCs w:val="18"/>
                          </w:rPr>
                          <w:t>年度基金用途支出所致。</w:t>
                        </w:r>
                      </w:p>
                      <w:p w:rsidR="00A32FA4" w:rsidRPr="00374BFB" w:rsidRDefault="00A32FA4" w:rsidP="00AF1B74">
                        <w:pPr>
                          <w:spacing w:line="240" w:lineRule="exact"/>
                          <w:ind w:leftChars="100" w:left="240"/>
                          <w:rPr>
                            <w:rFonts w:ascii="標楷體" w:eastAsia="標楷體" w:hAnsi="標楷體"/>
                            <w:sz w:val="18"/>
                            <w:szCs w:val="18"/>
                          </w:rPr>
                        </w:pPr>
                        <w:r w:rsidRPr="00374BFB">
                          <w:rPr>
                            <w:rFonts w:ascii="標楷體" w:eastAsia="標楷體" w:hAnsi="標楷體" w:hint="eastAsia"/>
                            <w:sz w:val="18"/>
                            <w:szCs w:val="18"/>
                          </w:rPr>
                          <w:t>2.整理自後端基金決算書。</w:t>
                        </w:r>
                      </w:p>
                    </w:txbxContent>
                  </v:textbox>
                </v:shape>
                <v:shape id="文字方塊 5" o:spid="_x0000_s1028" type="#_x0000_t202" style="position:absolute;left:22014;top:4802;width:4439;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x08QA&#10;AADaAAAADwAAAGRycy9kb3ducmV2LnhtbESP3WoCMRSE7wu+QzhCb4pmW6jIahQtKFJaxR/Ey8Pm&#10;uFncnCxJ1PXtm0Khl8PMfMOMp62txY18qBwreO1nIIgLpysuFRz2i94QRIjIGmvHpOBBAaaTztMY&#10;c+3uvKXbLpYiQTjkqMDE2ORShsKQxdB3DXHyzs5bjEn6UmqP9wS3tXzLsoG0WHFaMNjQh6Hisrta&#10;BRfz+bLJlt/z42D18Ov91Z3810mp5247G4GI1Mb/8F97pRW8w++VdAP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x8dPEAAAA2gAAAA8AAAAAAAAAAAAAAAAAmAIAAGRycy9k&#10;b3ducmV2LnhtbFBLBQYAAAAABAAEAPUAAACJAwAAAAA=&#10;" filled="f" stroked="f" strokeweight=".5pt">
                  <v:textbox>
                    <w:txbxContent>
                      <w:p w:rsidR="00A32FA4" w:rsidRPr="00DB23F1" w:rsidRDefault="00A32FA4" w:rsidP="00231000">
                        <w:pPr>
                          <w:rPr>
                            <w:rFonts w:ascii="標楷體" w:eastAsia="標楷體" w:hAnsi="標楷體"/>
                            <w:sz w:val="20"/>
                          </w:rPr>
                        </w:pPr>
                        <w:r w:rsidRPr="00DB23F1">
                          <w:rPr>
                            <w:rFonts w:ascii="標楷體" w:eastAsia="標楷體" w:hAnsi="標楷體" w:hint="eastAsia"/>
                            <w:sz w:val="20"/>
                          </w:rPr>
                          <w:t>年度</w:t>
                        </w:r>
                      </w:p>
                    </w:txbxContent>
                  </v:textbox>
                </v:shape>
                <v:shape id="文字方塊 6" o:spid="_x0000_s1029" type="#_x0000_t202" style="position:absolute;top:5611;width:4438;height:304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vpMQA&#10;AADaAAAADwAAAGRycy9kb3ducmV2LnhtbESPT2sCMRTE7wW/Q3iFXkrN6mEpW6O0giJFK/5BPD42&#10;r5vFzcuSRF2/vREKPQ4z8xtmNOlsIy7kQ+1YwaCfgSAuna65UrDfzd7eQYSIrLFxTApuFGAy7j2N&#10;sNDuyhu6bGMlEoRDgQpMjG0hZSgNWQx91xIn79d5izFJX0nt8ZrgtpHDLMulxZrTgsGWpobK0/Zs&#10;FZzM9+s6m6++Dvni5n92Z3f0y6NSL8/d5weISF38D/+1F1pBDo8r6QbI8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jb6TEAAAA2gAAAA8AAAAAAAAAAAAAAAAAmAIAAGRycy9k&#10;b3ducmV2LnhtbFBLBQYAAAAABAAEAPUAAACJAwAAAAA=&#10;" filled="f" stroked="f" strokeweight=".5pt">
                  <v:textbox>
                    <w:txbxContent>
                      <w:p w:rsidR="00A32FA4" w:rsidRPr="00DB23F1" w:rsidRDefault="00A32FA4" w:rsidP="00231000">
                        <w:pPr>
                          <w:rPr>
                            <w:rFonts w:ascii="標楷體" w:eastAsia="標楷體" w:hAnsi="標楷體"/>
                            <w:sz w:val="20"/>
                          </w:rPr>
                        </w:pPr>
                        <w:r w:rsidRPr="00DB23F1">
                          <w:rPr>
                            <w:rFonts w:ascii="標楷體" w:eastAsia="標楷體" w:hAnsi="標楷體" w:hint="eastAsia"/>
                            <w:sz w:val="20"/>
                          </w:rPr>
                          <w:t>項目</w:t>
                        </w:r>
                      </w:p>
                    </w:txbxContent>
                  </v:textbox>
                </v:shape>
                <w10:wrap type="tight"/>
              </v:group>
            </w:pict>
          </mc:Fallback>
        </mc:AlternateContent>
      </w:r>
      <w:r w:rsidR="00337093" w:rsidRPr="00DB23F1">
        <w:rPr>
          <w:rFonts w:ascii="標楷體" w:eastAsia="標楷體" w:hAnsi="標楷體" w:cs="標楷體" w:hint="eastAsia"/>
        </w:rPr>
        <w:t>提升預算執行率。</w:t>
      </w:r>
    </w:p>
    <w:p w:rsidR="00E01C56" w:rsidRPr="0006637B" w:rsidRDefault="00E01C56" w:rsidP="000F3F0A">
      <w:pPr>
        <w:pStyle w:val="ad"/>
        <w:overflowPunct w:val="0"/>
        <w:spacing w:beforeLines="0" w:before="0" w:afterLines="0" w:after="0" w:line="580" w:lineRule="exact"/>
        <w:ind w:firstLineChars="450" w:firstLine="1261"/>
        <w:rPr>
          <w:rFonts w:ascii="標楷體" w:hAnsi="標楷體" w:cs="標楷體"/>
          <w:b w:val="0"/>
          <w:color w:val="000000" w:themeColor="text1"/>
          <w:sz w:val="32"/>
          <w:szCs w:val="32"/>
        </w:rPr>
      </w:pPr>
      <w:r w:rsidRPr="00DB23F1">
        <w:rPr>
          <w:rFonts w:ascii="標楷體" w:hAnsi="標楷體" w:hint="eastAsia"/>
          <w:bCs w:val="0"/>
          <w:kern w:val="0"/>
        </w:rPr>
        <w:lastRenderedPageBreak/>
        <w:t>(2)</w:t>
      </w:r>
      <w:r w:rsidR="00147533" w:rsidRPr="00DB23F1">
        <w:rPr>
          <w:rFonts w:ascii="標楷體" w:hAnsi="標楷體" w:hint="eastAsia"/>
          <w:bCs w:val="0"/>
          <w:kern w:val="0"/>
        </w:rPr>
        <w:t xml:space="preserve">　</w:t>
      </w:r>
      <w:r w:rsidR="00BD79FC" w:rsidRPr="00DB23F1">
        <w:rPr>
          <w:rFonts w:ascii="標楷體" w:hAnsi="標楷體" w:hint="eastAsia"/>
          <w:bCs w:val="0"/>
          <w:kern w:val="0"/>
        </w:rPr>
        <w:t>核能後端營運總費用</w:t>
      </w:r>
      <w:r w:rsidR="00E51C27" w:rsidRPr="00DB23F1">
        <w:rPr>
          <w:rFonts w:ascii="標楷體" w:hAnsi="標楷體" w:hint="eastAsia"/>
          <w:bCs w:val="0"/>
          <w:kern w:val="0"/>
        </w:rPr>
        <w:t>已逐年由台灣電力公司分攤繳納</w:t>
      </w:r>
      <w:r w:rsidR="00BD79FC" w:rsidRPr="00DB23F1">
        <w:rPr>
          <w:rFonts w:ascii="標楷體" w:hAnsi="標楷體" w:hint="eastAsia"/>
          <w:bCs w:val="0"/>
          <w:kern w:val="0"/>
        </w:rPr>
        <w:t>，</w:t>
      </w:r>
      <w:r w:rsidR="00BF04D5" w:rsidRPr="00DB23F1">
        <w:rPr>
          <w:rFonts w:ascii="標楷體" w:hAnsi="標楷體" w:hint="eastAsia"/>
          <w:bCs w:val="0"/>
          <w:kern w:val="0"/>
        </w:rPr>
        <w:t>惟</w:t>
      </w:r>
      <w:r w:rsidRPr="00DB23F1">
        <w:rPr>
          <w:rFonts w:ascii="標楷體" w:hAnsi="標楷體" w:hint="eastAsia"/>
          <w:bCs w:val="0"/>
          <w:kern w:val="0"/>
        </w:rPr>
        <w:t>核燃料處置</w:t>
      </w:r>
      <w:r w:rsidR="00E51C27" w:rsidRPr="00DB23F1">
        <w:rPr>
          <w:rFonts w:ascii="標楷體" w:hAnsi="標楷體" w:hint="eastAsia"/>
          <w:bCs w:val="0"/>
          <w:kern w:val="0"/>
        </w:rPr>
        <w:t>與場址遴選</w:t>
      </w:r>
      <w:r w:rsidR="001D5884" w:rsidRPr="00DB23F1">
        <w:rPr>
          <w:rFonts w:ascii="標楷體" w:hAnsi="標楷體" w:hint="eastAsia"/>
          <w:bCs w:val="0"/>
          <w:kern w:val="0"/>
        </w:rPr>
        <w:t>方式</w:t>
      </w:r>
      <w:r w:rsidR="00E51C27" w:rsidRPr="00DB23F1">
        <w:rPr>
          <w:rFonts w:ascii="標楷體" w:hAnsi="標楷體" w:hint="eastAsia"/>
          <w:bCs w:val="0"/>
          <w:kern w:val="0"/>
        </w:rPr>
        <w:t>等議題</w:t>
      </w:r>
      <w:r w:rsidR="001D5884" w:rsidRPr="00DB23F1">
        <w:rPr>
          <w:rFonts w:ascii="標楷體" w:hAnsi="標楷體" w:hint="eastAsia"/>
          <w:bCs w:val="0"/>
          <w:kern w:val="0"/>
        </w:rPr>
        <w:t>遲未定案</w:t>
      </w:r>
      <w:r w:rsidRPr="00DB23F1">
        <w:rPr>
          <w:rFonts w:ascii="標楷體" w:hAnsi="標楷體" w:hint="eastAsia"/>
          <w:bCs w:val="0"/>
          <w:kern w:val="0"/>
        </w:rPr>
        <w:t>，有增加未來</w:t>
      </w:r>
      <w:r w:rsidR="00E51C27" w:rsidRPr="00DB23F1">
        <w:rPr>
          <w:rFonts w:ascii="標楷體" w:hAnsi="標楷體" w:hint="eastAsia"/>
          <w:bCs w:val="0"/>
          <w:kern w:val="0"/>
        </w:rPr>
        <w:t>核能發電廠</w:t>
      </w:r>
      <w:r w:rsidR="0006637B" w:rsidRPr="00DB23F1">
        <w:rPr>
          <w:rFonts w:ascii="標楷體" w:hAnsi="標楷體" w:hint="eastAsia"/>
          <w:bCs w:val="0"/>
          <w:kern w:val="0"/>
        </w:rPr>
        <w:t>除役</w:t>
      </w:r>
      <w:r w:rsidRPr="00DB23F1">
        <w:rPr>
          <w:rFonts w:ascii="標楷體" w:hAnsi="標楷體" w:hint="eastAsia"/>
          <w:bCs w:val="0"/>
          <w:kern w:val="0"/>
        </w:rPr>
        <w:t>支出之虞，亟待督促</w:t>
      </w:r>
      <w:proofErr w:type="gramStart"/>
      <w:r w:rsidRPr="00DB23F1">
        <w:rPr>
          <w:rFonts w:ascii="標楷體" w:hAnsi="標楷體" w:hint="eastAsia"/>
          <w:bCs w:val="0"/>
          <w:kern w:val="0"/>
        </w:rPr>
        <w:t>覈實估</w:t>
      </w:r>
      <w:proofErr w:type="gramEnd"/>
      <w:r w:rsidRPr="00DB23F1">
        <w:rPr>
          <w:rFonts w:ascii="標楷體" w:hAnsi="標楷體" w:hint="eastAsia"/>
          <w:bCs w:val="0"/>
          <w:kern w:val="0"/>
        </w:rPr>
        <w:t>列，</w:t>
      </w:r>
      <w:proofErr w:type="gramStart"/>
      <w:r w:rsidRPr="00DB23F1">
        <w:rPr>
          <w:rFonts w:ascii="標楷體" w:hAnsi="標楷體" w:hint="eastAsia"/>
          <w:bCs w:val="0"/>
          <w:kern w:val="0"/>
        </w:rPr>
        <w:t>俾</w:t>
      </w:r>
      <w:proofErr w:type="gramEnd"/>
      <w:r w:rsidRPr="00DB23F1">
        <w:rPr>
          <w:rFonts w:ascii="標楷體" w:hAnsi="標楷體" w:hint="eastAsia"/>
          <w:bCs w:val="0"/>
          <w:kern w:val="0"/>
        </w:rPr>
        <w:t>利核能後端營運工作進行。</w:t>
      </w:r>
    </w:p>
    <w:p w:rsidR="00337093" w:rsidRPr="00DB23F1" w:rsidRDefault="00E01C56" w:rsidP="0099154C">
      <w:pPr>
        <w:overflowPunct w:val="0"/>
        <w:spacing w:line="680" w:lineRule="exact"/>
        <w:ind w:firstLineChars="200" w:firstLine="480"/>
        <w:jc w:val="both"/>
        <w:rPr>
          <w:rFonts w:ascii="標楷體" w:eastAsia="標楷體" w:hAnsi="標楷體" w:cs="標楷體"/>
        </w:rPr>
      </w:pPr>
      <w:r w:rsidRPr="00DB23F1">
        <w:rPr>
          <w:rFonts w:ascii="標楷體" w:eastAsia="標楷體" w:hAnsi="標楷體" w:cs="標楷體" w:hint="eastAsia"/>
        </w:rPr>
        <w:t>依電業法第89</w:t>
      </w:r>
      <w:r w:rsidR="006F4503" w:rsidRPr="00DB23F1">
        <w:rPr>
          <w:rFonts w:ascii="標楷體" w:eastAsia="標楷體" w:hAnsi="標楷體" w:cs="標楷體" w:hint="eastAsia"/>
        </w:rPr>
        <w:t>條規定</w:t>
      </w:r>
      <w:r w:rsidRPr="00DB23F1">
        <w:rPr>
          <w:rFonts w:ascii="標楷體" w:eastAsia="標楷體" w:hAnsi="標楷體" w:cs="標楷體" w:hint="eastAsia"/>
        </w:rPr>
        <w:t>，發電業設有核能發電廠者，於其核能發電廠營運</w:t>
      </w:r>
      <w:proofErr w:type="gramStart"/>
      <w:r w:rsidRPr="00DB23F1">
        <w:rPr>
          <w:rFonts w:ascii="標楷體" w:eastAsia="標楷體" w:hAnsi="標楷體" w:cs="標楷體" w:hint="eastAsia"/>
        </w:rPr>
        <w:t>期間，</w:t>
      </w:r>
      <w:proofErr w:type="gramEnd"/>
      <w:r w:rsidRPr="00DB23F1">
        <w:rPr>
          <w:rFonts w:ascii="標楷體" w:eastAsia="標楷體" w:hAnsi="標楷體" w:cs="標楷體" w:hint="eastAsia"/>
        </w:rPr>
        <w:t>應</w:t>
      </w:r>
      <w:proofErr w:type="gramStart"/>
      <w:r w:rsidRPr="00DB23F1">
        <w:rPr>
          <w:rFonts w:ascii="標楷體" w:eastAsia="標楷體" w:hAnsi="標楷體" w:cs="標楷體" w:hint="eastAsia"/>
        </w:rPr>
        <w:t>提撥</w:t>
      </w:r>
      <w:proofErr w:type="gramEnd"/>
      <w:r w:rsidRPr="00DB23F1">
        <w:rPr>
          <w:rFonts w:ascii="標楷體" w:eastAsia="標楷體" w:hAnsi="標楷體" w:cs="標楷體" w:hint="eastAsia"/>
        </w:rPr>
        <w:t>充足之費用，充作後端基金。另依後端基金費用收取辦法第2條及第3</w:t>
      </w:r>
      <w:r w:rsidR="006F4503" w:rsidRPr="00DB23F1">
        <w:rPr>
          <w:rFonts w:ascii="標楷體" w:eastAsia="標楷體" w:hAnsi="標楷體" w:cs="標楷體" w:hint="eastAsia"/>
        </w:rPr>
        <w:t>條規定</w:t>
      </w:r>
      <w:r w:rsidRPr="00DB23F1">
        <w:rPr>
          <w:rFonts w:ascii="標楷體" w:eastAsia="標楷體" w:hAnsi="標楷體" w:cs="標楷體" w:hint="eastAsia"/>
        </w:rPr>
        <w:t>，發電業設有核能發電廠者，收取其核能發電後端營運費用</w:t>
      </w:r>
      <w:r w:rsidR="00090DB7" w:rsidRPr="00DB23F1">
        <w:rPr>
          <w:rFonts w:ascii="標楷體" w:eastAsia="標楷體" w:hAnsi="標楷體" w:cs="標楷體" w:hint="eastAsia"/>
        </w:rPr>
        <w:t>，以每年平均分攤固定金額方式</w:t>
      </w:r>
      <w:proofErr w:type="gramStart"/>
      <w:r w:rsidR="00090DB7" w:rsidRPr="00DB23F1">
        <w:rPr>
          <w:rFonts w:ascii="標楷體" w:eastAsia="標楷體" w:hAnsi="標楷體" w:cs="標楷體" w:hint="eastAsia"/>
        </w:rPr>
        <w:t>提撥</w:t>
      </w:r>
      <w:proofErr w:type="gramEnd"/>
      <w:r w:rsidR="00090DB7" w:rsidRPr="00DB23F1">
        <w:rPr>
          <w:rFonts w:ascii="標楷體" w:eastAsia="標楷體" w:hAnsi="標楷體" w:cs="標楷體" w:hint="eastAsia"/>
        </w:rPr>
        <w:t>核能發電後端營運費用，其金額由經濟</w:t>
      </w:r>
      <w:r w:rsidRPr="00DB23F1">
        <w:rPr>
          <w:rFonts w:ascii="標楷體" w:eastAsia="標楷體" w:hAnsi="標楷體" w:cs="標楷體" w:hint="eastAsia"/>
        </w:rPr>
        <w:t>部定之，其費用繳交期限至114年止；核能發電後端營運費用之計算，應由後端處理與處置機構每隔5</w:t>
      </w:r>
      <w:r w:rsidR="00E51C27" w:rsidRPr="00DB23F1">
        <w:rPr>
          <w:rFonts w:ascii="標楷體" w:eastAsia="標楷體" w:hAnsi="標楷體" w:cs="標楷體" w:hint="eastAsia"/>
        </w:rPr>
        <w:t>年進行重估並提報經濟</w:t>
      </w:r>
      <w:r w:rsidRPr="00DB23F1">
        <w:rPr>
          <w:rFonts w:ascii="標楷體" w:eastAsia="標楷體" w:hAnsi="標楷體" w:cs="標楷體" w:hint="eastAsia"/>
        </w:rPr>
        <w:t>部核定之。經查台</w:t>
      </w:r>
      <w:r w:rsidR="00090DB7" w:rsidRPr="00DB23F1">
        <w:rPr>
          <w:rFonts w:ascii="標楷體" w:eastAsia="標楷體" w:hAnsi="標楷體" w:cs="標楷體" w:hint="eastAsia"/>
        </w:rPr>
        <w:t>灣</w:t>
      </w:r>
      <w:r w:rsidRPr="00DB23F1">
        <w:rPr>
          <w:rFonts w:ascii="標楷體" w:eastAsia="標楷體" w:hAnsi="標楷體" w:cs="標楷體" w:hint="eastAsia"/>
        </w:rPr>
        <w:t>電</w:t>
      </w:r>
      <w:r w:rsidR="00090DB7" w:rsidRPr="00DB23F1">
        <w:rPr>
          <w:rFonts w:ascii="標楷體" w:eastAsia="標楷體" w:hAnsi="標楷體" w:cs="標楷體" w:hint="eastAsia"/>
        </w:rPr>
        <w:t>力</w:t>
      </w:r>
      <w:r w:rsidRPr="00DB23F1">
        <w:rPr>
          <w:rFonts w:ascii="標楷體" w:eastAsia="標楷體" w:hAnsi="標楷體" w:cs="標楷體" w:hint="eastAsia"/>
        </w:rPr>
        <w:t>公司於106年9</w:t>
      </w:r>
      <w:r w:rsidR="00E51C27" w:rsidRPr="00DB23F1">
        <w:rPr>
          <w:rFonts w:ascii="標楷體" w:eastAsia="標楷體" w:hAnsi="標楷體" w:cs="標楷體" w:hint="eastAsia"/>
        </w:rPr>
        <w:t>月向經濟部提報</w:t>
      </w:r>
      <w:r w:rsidR="00090DB7" w:rsidRPr="00DB23F1">
        <w:rPr>
          <w:rFonts w:ascii="標楷體" w:eastAsia="標楷體" w:hAnsi="標楷體" w:cs="標楷體" w:hint="eastAsia"/>
        </w:rPr>
        <w:t>核能後端營運總費用估算報告</w:t>
      </w:r>
      <w:r w:rsidR="00C26E29" w:rsidRPr="00DB23F1">
        <w:rPr>
          <w:rFonts w:ascii="標楷體" w:eastAsia="標楷體" w:hAnsi="標楷體" w:cs="標楷體" w:hint="eastAsia"/>
        </w:rPr>
        <w:t>，</w:t>
      </w:r>
      <w:r w:rsidR="00E51C27" w:rsidRPr="00DB23F1">
        <w:rPr>
          <w:rFonts w:ascii="標楷體" w:eastAsia="標楷體" w:hAnsi="標楷體" w:cs="標楷體" w:hint="eastAsia"/>
        </w:rPr>
        <w:t>經濟部</w:t>
      </w:r>
      <w:r w:rsidR="00C26E29" w:rsidRPr="00DB23F1">
        <w:rPr>
          <w:rFonts w:ascii="標楷體" w:eastAsia="標楷體" w:hAnsi="標楷體" w:cs="標楷體" w:hint="eastAsia"/>
        </w:rPr>
        <w:t>遲至</w:t>
      </w:r>
      <w:r w:rsidRPr="00DB23F1">
        <w:rPr>
          <w:rFonts w:ascii="標楷體" w:eastAsia="標楷體" w:hAnsi="標楷體" w:cs="標楷體" w:hint="eastAsia"/>
        </w:rPr>
        <w:t>109年9月</w:t>
      </w:r>
      <w:r w:rsidR="00C26E29" w:rsidRPr="00DB23F1">
        <w:rPr>
          <w:rFonts w:ascii="標楷體" w:eastAsia="標楷體" w:hAnsi="標楷體" w:cs="標楷體" w:hint="eastAsia"/>
        </w:rPr>
        <w:t>始</w:t>
      </w:r>
      <w:r w:rsidRPr="00DB23F1">
        <w:rPr>
          <w:rFonts w:ascii="標楷體" w:eastAsia="標楷體" w:hAnsi="標楷體" w:cs="標楷體" w:hint="eastAsia"/>
        </w:rPr>
        <w:t>核定核能後端營運</w:t>
      </w:r>
      <w:r w:rsidR="007E6287" w:rsidRPr="00DB23F1">
        <w:rPr>
          <w:rFonts w:ascii="標楷體" w:eastAsia="標楷體" w:hAnsi="標楷體" w:cs="標楷體" w:hint="eastAsia"/>
        </w:rPr>
        <w:t>總</w:t>
      </w:r>
      <w:r w:rsidRPr="00DB23F1">
        <w:rPr>
          <w:rFonts w:ascii="標楷體" w:eastAsia="標楷體" w:hAnsi="標楷體" w:cs="標楷體" w:hint="eastAsia"/>
        </w:rPr>
        <w:t>費用約4,729億元</w:t>
      </w:r>
      <w:r w:rsidR="00090DB7" w:rsidRPr="00DB23F1">
        <w:rPr>
          <w:rFonts w:ascii="標楷體" w:eastAsia="標楷體" w:hAnsi="標楷體" w:cs="標楷體" w:hint="eastAsia"/>
        </w:rPr>
        <w:t>（</w:t>
      </w:r>
      <w:r w:rsidR="00E51C27" w:rsidRPr="00DB23F1">
        <w:rPr>
          <w:rFonts w:ascii="標楷體" w:eastAsia="標楷體" w:hAnsi="標楷體" w:cs="標楷體" w:hint="eastAsia"/>
        </w:rPr>
        <w:t>106年版），台灣電力公司</w:t>
      </w:r>
      <w:r w:rsidRPr="00DB23F1">
        <w:rPr>
          <w:rFonts w:ascii="標楷體" w:eastAsia="標楷體" w:hAnsi="標楷體" w:cs="標楷體" w:hint="eastAsia"/>
        </w:rPr>
        <w:t>每年須</w:t>
      </w:r>
      <w:proofErr w:type="gramStart"/>
      <w:r w:rsidRPr="00DB23F1">
        <w:rPr>
          <w:rFonts w:ascii="標楷體" w:eastAsia="標楷體" w:hAnsi="標楷體" w:cs="標楷體" w:hint="eastAsia"/>
        </w:rPr>
        <w:t>提撥</w:t>
      </w:r>
      <w:proofErr w:type="gramEnd"/>
      <w:r w:rsidRPr="00DB23F1">
        <w:rPr>
          <w:rFonts w:ascii="標楷體" w:eastAsia="標楷體" w:hAnsi="標楷體" w:cs="標楷體" w:hint="eastAsia"/>
        </w:rPr>
        <w:t>216.69億元</w:t>
      </w:r>
      <w:r w:rsidR="00E51C27" w:rsidRPr="00DB23F1">
        <w:rPr>
          <w:rFonts w:ascii="標楷體" w:eastAsia="標楷體" w:hAnsi="標楷體" w:cs="標楷體" w:hint="eastAsia"/>
        </w:rPr>
        <w:t>至</w:t>
      </w:r>
      <w:r w:rsidR="008C0E35" w:rsidRPr="00DB23F1">
        <w:rPr>
          <w:rFonts w:ascii="標楷體" w:eastAsia="標楷體" w:hAnsi="標楷體" w:cs="標楷體" w:hint="eastAsia"/>
        </w:rPr>
        <w:t>後端</w:t>
      </w:r>
      <w:r w:rsidR="00E51C27" w:rsidRPr="00DB23F1">
        <w:rPr>
          <w:rFonts w:ascii="標楷體" w:eastAsia="標楷體" w:hAnsi="標楷體" w:cs="標楷體" w:hint="eastAsia"/>
        </w:rPr>
        <w:t>基金</w:t>
      </w:r>
      <w:r w:rsidRPr="00DB23F1">
        <w:rPr>
          <w:rFonts w:ascii="標楷體" w:eastAsia="標楷體" w:hAnsi="標楷體" w:cs="標楷體" w:hint="eastAsia"/>
        </w:rPr>
        <w:t>，較</w:t>
      </w:r>
      <w:r w:rsidR="00D54837" w:rsidRPr="00DB23F1">
        <w:rPr>
          <w:rFonts w:ascii="標楷體" w:eastAsia="標楷體" w:hAnsi="標楷體" w:cs="標楷體" w:hint="eastAsia"/>
        </w:rPr>
        <w:t>前次</w:t>
      </w:r>
      <w:r w:rsidRPr="00DB23F1">
        <w:rPr>
          <w:rFonts w:ascii="標楷體" w:eastAsia="標楷體" w:hAnsi="標楷體" w:cs="標楷體" w:hint="eastAsia"/>
        </w:rPr>
        <w:t>100年3</w:t>
      </w:r>
      <w:r w:rsidR="00D54837" w:rsidRPr="00DB23F1">
        <w:rPr>
          <w:rFonts w:ascii="標楷體" w:eastAsia="標楷體" w:hAnsi="標楷體" w:cs="標楷體" w:hint="eastAsia"/>
        </w:rPr>
        <w:t>月核定之</w:t>
      </w:r>
      <w:r w:rsidRPr="00DB23F1">
        <w:rPr>
          <w:rFonts w:ascii="標楷體" w:eastAsia="標楷體" w:hAnsi="標楷體" w:cs="標楷體" w:hint="eastAsia"/>
        </w:rPr>
        <w:t>3,353億元，增加1,376億元，比率41.04％，主要係除役年限由17年延長至25年、興建中期暫存貯存設施</w:t>
      </w:r>
      <w:proofErr w:type="gramStart"/>
      <w:r w:rsidRPr="00DB23F1">
        <w:rPr>
          <w:rFonts w:ascii="標楷體" w:eastAsia="標楷體" w:hAnsi="標楷體" w:cs="標楷體" w:hint="eastAsia"/>
        </w:rPr>
        <w:t>作為低放最終</w:t>
      </w:r>
      <w:proofErr w:type="gramEnd"/>
      <w:r w:rsidRPr="00DB23F1">
        <w:rPr>
          <w:rFonts w:ascii="標楷體" w:eastAsia="標楷體" w:hAnsi="標楷體" w:cs="標楷體" w:hint="eastAsia"/>
        </w:rPr>
        <w:t>處置場址難覓之替代方案等</w:t>
      </w:r>
      <w:r w:rsidR="00C26E29" w:rsidRPr="00DB23F1">
        <w:rPr>
          <w:rFonts w:ascii="標楷體" w:eastAsia="標楷體" w:hAnsi="標楷體" w:cs="標楷體" w:hint="eastAsia"/>
        </w:rPr>
        <w:t>因素而增加除役支出</w:t>
      </w:r>
      <w:r w:rsidR="006F4503" w:rsidRPr="00DB23F1">
        <w:rPr>
          <w:rFonts w:ascii="標楷體" w:eastAsia="標楷體" w:hAnsi="標楷體" w:cs="標楷體" w:hint="eastAsia"/>
        </w:rPr>
        <w:t>所致。</w:t>
      </w:r>
      <w:r w:rsidRPr="00DB23F1">
        <w:rPr>
          <w:rFonts w:ascii="標楷體" w:eastAsia="標楷體" w:hAnsi="標楷體" w:cs="標楷體" w:hint="eastAsia"/>
        </w:rPr>
        <w:t>惟</w:t>
      </w:r>
      <w:r w:rsidR="00337093" w:rsidRPr="00DB23F1">
        <w:rPr>
          <w:rFonts w:ascii="標楷體" w:eastAsia="標楷體" w:hAnsi="標楷體" w:cs="標楷體" w:hint="eastAsia"/>
        </w:rPr>
        <w:t>本次</w:t>
      </w:r>
      <w:r w:rsidR="00C26E29" w:rsidRPr="00DB23F1">
        <w:rPr>
          <w:rFonts w:ascii="標楷體" w:eastAsia="標楷體" w:hAnsi="標楷體" w:cs="標楷體" w:hint="eastAsia"/>
        </w:rPr>
        <w:t>經濟部係按台灣電力公司106年9月估算相關數據</w:t>
      </w:r>
      <w:r w:rsidR="00337093" w:rsidRPr="00DB23F1">
        <w:rPr>
          <w:rFonts w:ascii="標楷體" w:eastAsia="標楷體" w:hAnsi="標楷體" w:cs="標楷體" w:hint="eastAsia"/>
        </w:rPr>
        <w:t>予以</w:t>
      </w:r>
      <w:r w:rsidR="00C26E29" w:rsidRPr="00DB23F1">
        <w:rPr>
          <w:rFonts w:ascii="標楷體" w:eastAsia="標楷體" w:hAnsi="標楷體" w:cs="標楷體" w:hint="eastAsia"/>
        </w:rPr>
        <w:t>核定，</w:t>
      </w:r>
      <w:r w:rsidR="00337093" w:rsidRPr="00DB23F1">
        <w:rPr>
          <w:rFonts w:ascii="標楷體" w:eastAsia="標楷體" w:hAnsi="標楷體" w:cs="標楷體" w:hint="eastAsia"/>
        </w:rPr>
        <w:t>期間</w:t>
      </w:r>
      <w:r w:rsidRPr="00DB23F1">
        <w:rPr>
          <w:rFonts w:ascii="標楷體" w:eastAsia="標楷體" w:hAnsi="標楷體" w:cs="標楷體" w:hint="eastAsia"/>
        </w:rPr>
        <w:t>相關幣值、原物料價格及核能政策等條件已發生變動，加以現階段國內對於核廢料處置、貯存及場址遴選方式等議題</w:t>
      </w:r>
      <w:r w:rsidR="00C26E29" w:rsidRPr="00DB23F1">
        <w:rPr>
          <w:rFonts w:ascii="標楷體" w:eastAsia="標楷體" w:hAnsi="標楷體" w:cs="標楷體" w:hint="eastAsia"/>
        </w:rPr>
        <w:t>遲未定案</w:t>
      </w:r>
      <w:r w:rsidRPr="00DB23F1">
        <w:rPr>
          <w:rFonts w:ascii="標楷體" w:eastAsia="標楷體" w:hAnsi="標楷體" w:cs="標楷體" w:hint="eastAsia"/>
        </w:rPr>
        <w:t>，及110年8</w:t>
      </w:r>
      <w:r w:rsidR="007647EB" w:rsidRPr="00DB23F1">
        <w:rPr>
          <w:rFonts w:ascii="標楷體" w:eastAsia="標楷體" w:hAnsi="標楷體" w:cs="標楷體" w:hint="eastAsia"/>
        </w:rPr>
        <w:t>月核四公民投票結果未定，有增加未來後端基金</w:t>
      </w:r>
      <w:r w:rsidRPr="00DB23F1">
        <w:rPr>
          <w:rFonts w:ascii="標楷體" w:eastAsia="標楷體" w:hAnsi="標楷體" w:cs="標楷體" w:hint="eastAsia"/>
        </w:rPr>
        <w:t>除役營運經費規模之虞，</w:t>
      </w:r>
      <w:r w:rsidR="00E51C27" w:rsidRPr="00DB23F1">
        <w:rPr>
          <w:rFonts w:ascii="標楷體" w:eastAsia="標楷體" w:hAnsi="標楷體" w:cs="標楷體" w:hint="eastAsia"/>
        </w:rPr>
        <w:t>經函請經濟部</w:t>
      </w:r>
      <w:r w:rsidRPr="00DB23F1">
        <w:rPr>
          <w:rFonts w:ascii="標楷體" w:eastAsia="標楷體" w:hAnsi="標楷體" w:cs="標楷體" w:hint="eastAsia"/>
        </w:rPr>
        <w:t>督促台</w:t>
      </w:r>
      <w:r w:rsidR="00090DB7" w:rsidRPr="00DB23F1">
        <w:rPr>
          <w:rFonts w:ascii="標楷體" w:eastAsia="標楷體" w:hAnsi="標楷體" w:cs="標楷體" w:hint="eastAsia"/>
        </w:rPr>
        <w:t>灣</w:t>
      </w:r>
      <w:r w:rsidRPr="00DB23F1">
        <w:rPr>
          <w:rFonts w:ascii="標楷體" w:eastAsia="標楷體" w:hAnsi="標楷體" w:cs="標楷體" w:hint="eastAsia"/>
        </w:rPr>
        <w:t>電</w:t>
      </w:r>
      <w:r w:rsidR="00090DB7" w:rsidRPr="00DB23F1">
        <w:rPr>
          <w:rFonts w:ascii="標楷體" w:eastAsia="標楷體" w:hAnsi="標楷體" w:cs="標楷體" w:hint="eastAsia"/>
        </w:rPr>
        <w:t>力</w:t>
      </w:r>
      <w:r w:rsidRPr="00DB23F1">
        <w:rPr>
          <w:rFonts w:ascii="標楷體" w:eastAsia="標楷體" w:hAnsi="標楷體" w:cs="標楷體" w:hint="eastAsia"/>
        </w:rPr>
        <w:t>公司就</w:t>
      </w:r>
      <w:r w:rsidR="007E6287" w:rsidRPr="00DB23F1">
        <w:rPr>
          <w:rFonts w:ascii="標楷體" w:eastAsia="標楷體" w:hAnsi="標楷體" w:cs="標楷體" w:hint="eastAsia"/>
        </w:rPr>
        <w:t>核能發</w:t>
      </w:r>
      <w:r w:rsidRPr="00DB23F1">
        <w:rPr>
          <w:rFonts w:ascii="標楷體" w:eastAsia="標楷體" w:hAnsi="標楷體" w:cs="標楷體" w:hint="eastAsia"/>
        </w:rPr>
        <w:t>電廠除役、燃料處置等項目</w:t>
      </w:r>
      <w:proofErr w:type="gramStart"/>
      <w:r w:rsidRPr="00DB23F1">
        <w:rPr>
          <w:rFonts w:ascii="標楷體" w:eastAsia="標楷體" w:hAnsi="標楷體" w:cs="標楷體" w:hint="eastAsia"/>
        </w:rPr>
        <w:t>覈實估</w:t>
      </w:r>
      <w:proofErr w:type="gramEnd"/>
      <w:r w:rsidRPr="00DB23F1">
        <w:rPr>
          <w:rFonts w:ascii="標楷體" w:eastAsia="標楷體" w:hAnsi="標楷體" w:cs="標楷體" w:hint="eastAsia"/>
        </w:rPr>
        <w:t>列，確保核能後端營運總費用於114年前足額</w:t>
      </w:r>
      <w:proofErr w:type="gramStart"/>
      <w:r w:rsidRPr="00DB23F1">
        <w:rPr>
          <w:rFonts w:ascii="標楷體" w:eastAsia="標楷體" w:hAnsi="標楷體" w:cs="標楷體" w:hint="eastAsia"/>
        </w:rPr>
        <w:t>提撥</w:t>
      </w:r>
      <w:proofErr w:type="gramEnd"/>
      <w:r w:rsidRPr="00DB23F1">
        <w:rPr>
          <w:rFonts w:ascii="標楷體" w:eastAsia="標楷體" w:hAnsi="標楷體" w:cs="標楷體" w:hint="eastAsia"/>
        </w:rPr>
        <w:t>，</w:t>
      </w:r>
      <w:proofErr w:type="gramStart"/>
      <w:r w:rsidRPr="00DB23F1">
        <w:rPr>
          <w:rFonts w:ascii="標楷體" w:eastAsia="標楷體" w:hAnsi="標楷體" w:cs="標楷體" w:hint="eastAsia"/>
        </w:rPr>
        <w:t>俾</w:t>
      </w:r>
      <w:proofErr w:type="gramEnd"/>
      <w:r w:rsidRPr="00DB23F1">
        <w:rPr>
          <w:rFonts w:ascii="標楷體" w:eastAsia="標楷體" w:hAnsi="標楷體" w:cs="標楷體" w:hint="eastAsia"/>
        </w:rPr>
        <w:t>利核能後端營運工作進行。</w:t>
      </w:r>
      <w:r w:rsidR="00903375" w:rsidRPr="00DB23F1">
        <w:rPr>
          <w:rFonts w:ascii="標楷體" w:eastAsia="標楷體" w:hAnsi="標楷體" w:cs="標楷體" w:hint="eastAsia"/>
        </w:rPr>
        <w:t>據復：</w:t>
      </w:r>
      <w:r w:rsidR="006F202B" w:rsidRPr="00DB23F1">
        <w:rPr>
          <w:rFonts w:ascii="標楷體" w:eastAsia="標楷體" w:hAnsi="標楷體" w:cs="標楷體" w:hint="eastAsia"/>
        </w:rPr>
        <w:t>為確保</w:t>
      </w:r>
      <w:r w:rsidR="00F82A84" w:rsidRPr="00DB23F1">
        <w:rPr>
          <w:rFonts w:ascii="標楷體" w:eastAsia="標楷體" w:hAnsi="標楷體" w:cs="標楷體" w:hint="eastAsia"/>
        </w:rPr>
        <w:t>提列之核能發電後端營運費用可支應未來各項作業所需，</w:t>
      </w:r>
      <w:r w:rsidR="00893065" w:rsidRPr="00DB23F1">
        <w:rPr>
          <w:rFonts w:ascii="標楷體" w:eastAsia="標楷體" w:hAnsi="標楷體" w:cs="標楷體" w:hint="eastAsia"/>
        </w:rPr>
        <w:t>台灣電力公司</w:t>
      </w:r>
      <w:r w:rsidR="00F82A84" w:rsidRPr="00DB23F1">
        <w:rPr>
          <w:rFonts w:ascii="標楷體" w:eastAsia="標楷體" w:hAnsi="標楷體" w:cs="標楷體" w:hint="eastAsia"/>
        </w:rPr>
        <w:t>已</w:t>
      </w:r>
      <w:r w:rsidR="00893065" w:rsidRPr="00DB23F1">
        <w:rPr>
          <w:rFonts w:ascii="標楷體" w:eastAsia="標楷體" w:hAnsi="標楷體" w:cs="標楷體" w:hint="eastAsia"/>
        </w:rPr>
        <w:t>於109</w:t>
      </w:r>
      <w:r w:rsidR="00F82A84" w:rsidRPr="00DB23F1">
        <w:rPr>
          <w:rFonts w:ascii="標楷體" w:eastAsia="標楷體" w:hAnsi="標楷體" w:cs="標楷體" w:hint="eastAsia"/>
        </w:rPr>
        <w:t>年啟動</w:t>
      </w:r>
      <w:r w:rsidR="00893065" w:rsidRPr="00DB23F1">
        <w:rPr>
          <w:rFonts w:ascii="標楷體" w:eastAsia="標楷體" w:hAnsi="標楷體" w:cs="標楷體" w:hint="eastAsia"/>
        </w:rPr>
        <w:t>重估作業，將依據現階段政策與國外技術進行核能後端營運總費用估算，預計於110年底提出重估報告</w:t>
      </w:r>
      <w:r w:rsidR="00437F7F" w:rsidRPr="00DB23F1">
        <w:rPr>
          <w:rFonts w:ascii="標楷體" w:eastAsia="標楷體" w:hAnsi="標楷體" w:cs="標楷體" w:hint="eastAsia"/>
        </w:rPr>
        <w:t>。</w:t>
      </w:r>
    </w:p>
    <w:p w:rsidR="000F3F0A" w:rsidRPr="00FF5F1D" w:rsidRDefault="007E6287" w:rsidP="00FF5F1D">
      <w:pPr>
        <w:overflowPunct w:val="0"/>
        <w:spacing w:line="680" w:lineRule="exact"/>
        <w:ind w:firstLineChars="200" w:firstLine="496"/>
        <w:jc w:val="both"/>
        <w:rPr>
          <w:rFonts w:ascii="標楷體" w:eastAsia="標楷體" w:hAnsi="標楷體" w:cs="標楷體"/>
          <w:spacing w:val="4"/>
        </w:rPr>
      </w:pPr>
      <w:r w:rsidRPr="00FF5F1D">
        <w:rPr>
          <w:rFonts w:ascii="標楷體" w:eastAsia="標楷體" w:hAnsi="標楷體" w:cs="標楷體" w:hint="eastAsia"/>
          <w:spacing w:val="4"/>
        </w:rPr>
        <w:t>茲將該基金來源用途及餘</w:t>
      </w:r>
      <w:proofErr w:type="gramStart"/>
      <w:r w:rsidRPr="00FF5F1D">
        <w:rPr>
          <w:rFonts w:ascii="標楷體" w:eastAsia="標楷體" w:hAnsi="標楷體" w:cs="標楷體" w:hint="eastAsia"/>
          <w:spacing w:val="4"/>
        </w:rPr>
        <w:t>絀</w:t>
      </w:r>
      <w:proofErr w:type="gramEnd"/>
      <w:r w:rsidRPr="00FF5F1D">
        <w:rPr>
          <w:rFonts w:ascii="標楷體" w:eastAsia="標楷體" w:hAnsi="標楷體" w:cs="標楷體" w:hint="eastAsia"/>
          <w:spacing w:val="4"/>
        </w:rPr>
        <w:t>之審定，暨餘</w:t>
      </w:r>
      <w:proofErr w:type="gramStart"/>
      <w:r w:rsidRPr="00FF5F1D">
        <w:rPr>
          <w:rFonts w:ascii="標楷體" w:eastAsia="標楷體" w:hAnsi="標楷體" w:cs="標楷體" w:hint="eastAsia"/>
          <w:spacing w:val="4"/>
        </w:rPr>
        <w:t>絀</w:t>
      </w:r>
      <w:proofErr w:type="gramEnd"/>
      <w:r w:rsidRPr="00FF5F1D">
        <w:rPr>
          <w:rFonts w:ascii="標楷體" w:eastAsia="標楷體" w:hAnsi="標楷體" w:cs="標楷體" w:hint="eastAsia"/>
          <w:spacing w:val="4"/>
        </w:rPr>
        <w:t>審定後現金流量及資產負債狀況，分別列表如次：</w:t>
      </w:r>
    </w:p>
    <w:p w:rsidR="0042505C" w:rsidRPr="0042505C" w:rsidRDefault="000F3F0A" w:rsidP="007929CD">
      <w:pPr>
        <w:widowControl/>
        <w:tabs>
          <w:tab w:val="left" w:pos="540"/>
          <w:tab w:val="center" w:pos="4800"/>
        </w:tabs>
        <w:adjustRightInd w:val="0"/>
        <w:snapToGrid w:val="0"/>
        <w:ind w:left="-284"/>
        <w:jc w:val="center"/>
        <w:rPr>
          <w:rFonts w:ascii="標楷體" w:eastAsia="標楷體" w:hAnsi="標楷體" w:cs="標楷體"/>
          <w:b/>
          <w:color w:val="000000"/>
          <w:sz w:val="32"/>
          <w:u w:val="single" w:color="000000"/>
        </w:rPr>
      </w:pPr>
      <w:r>
        <w:rPr>
          <w:rFonts w:ascii="標楷體" w:eastAsia="標楷體" w:hAnsi="標楷體" w:cs="標楷體" w:hint="eastAsia"/>
          <w:b/>
          <w:color w:val="000000"/>
          <w:sz w:val="32"/>
          <w:u w:val="single" w:color="000000"/>
        </w:rPr>
        <w:lastRenderedPageBreak/>
        <w:t xml:space="preserve">　</w:t>
      </w:r>
      <w:r w:rsidR="0042505C" w:rsidRPr="0042505C">
        <w:rPr>
          <w:rFonts w:ascii="標楷體" w:eastAsia="標楷體" w:hAnsi="標楷體" w:cs="標楷體" w:hint="eastAsia"/>
          <w:b/>
          <w:color w:val="000000"/>
          <w:sz w:val="32"/>
          <w:u w:val="single" w:color="000000"/>
        </w:rPr>
        <w:t>核能發電後端營運基金來源用途及餘</w:t>
      </w:r>
      <w:proofErr w:type="gramStart"/>
      <w:r w:rsidR="0042505C" w:rsidRPr="0042505C">
        <w:rPr>
          <w:rFonts w:ascii="標楷體" w:eastAsia="標楷體" w:hAnsi="標楷體" w:cs="標楷體" w:hint="eastAsia"/>
          <w:b/>
          <w:color w:val="000000"/>
          <w:sz w:val="32"/>
          <w:u w:val="single" w:color="000000"/>
        </w:rPr>
        <w:t>絀</w:t>
      </w:r>
      <w:proofErr w:type="gramEnd"/>
      <w:r w:rsidR="0042505C" w:rsidRPr="0042505C">
        <w:rPr>
          <w:rFonts w:ascii="標楷體" w:eastAsia="標楷體" w:hAnsi="標楷體" w:cs="標楷體" w:hint="eastAsia"/>
          <w:b/>
          <w:color w:val="000000"/>
          <w:sz w:val="32"/>
          <w:u w:val="single" w:color="000000"/>
        </w:rPr>
        <w:t>審定表</w:t>
      </w:r>
      <w:r w:rsidR="00FF5F1D">
        <w:rPr>
          <w:rFonts w:ascii="標楷體" w:eastAsia="標楷體" w:hAnsi="標楷體" w:cs="標楷體" w:hint="eastAsia"/>
          <w:b/>
          <w:color w:val="000000"/>
          <w:sz w:val="32"/>
          <w:u w:val="single" w:color="000000"/>
        </w:rPr>
        <w:t xml:space="preserve">　</w:t>
      </w:r>
    </w:p>
    <w:p w:rsidR="0042505C" w:rsidRPr="0042505C" w:rsidRDefault="0042505C" w:rsidP="00CF1115">
      <w:pPr>
        <w:widowControl/>
        <w:tabs>
          <w:tab w:val="left" w:pos="4488"/>
        </w:tabs>
        <w:snapToGrid w:val="0"/>
        <w:jc w:val="right"/>
        <w:rPr>
          <w:rFonts w:ascii="標楷體" w:eastAsia="標楷體" w:hAnsi="標楷體" w:cs="標楷體"/>
          <w:color w:val="000000"/>
        </w:rPr>
      </w:pPr>
      <w:r w:rsidRPr="0042505C">
        <w:rPr>
          <w:rFonts w:ascii="標楷體" w:eastAsia="標楷體" w:hAnsi="標楷體" w:cs="標楷體" w:hint="eastAsia"/>
          <w:color w:val="000000"/>
        </w:rPr>
        <w:t>中華民國</w:t>
      </w:r>
      <w:proofErr w:type="gramStart"/>
      <w:r w:rsidR="004E5078">
        <w:rPr>
          <w:rFonts w:ascii="標楷體" w:eastAsia="標楷體" w:hAnsi="標楷體" w:cs="標楷體" w:hint="eastAsia"/>
          <w:color w:val="000000"/>
        </w:rPr>
        <w:t>109</w:t>
      </w:r>
      <w:proofErr w:type="gramEnd"/>
      <w:r w:rsidRPr="0042505C">
        <w:rPr>
          <w:rFonts w:ascii="標楷體" w:eastAsia="標楷體" w:hAnsi="標楷體" w:cs="標楷體" w:hint="eastAsia"/>
          <w:color w:val="000000"/>
        </w:rPr>
        <w:t>年度</w:t>
      </w:r>
      <w:r w:rsidRPr="0042505C">
        <w:rPr>
          <w:rFonts w:ascii="標楷體" w:eastAsia="標楷體" w:hAnsi="標楷體" w:cs="標楷體"/>
          <w:color w:val="000000"/>
        </w:rPr>
        <w:tab/>
      </w:r>
      <w:r w:rsidRPr="0042505C">
        <w:rPr>
          <w:rFonts w:ascii="標楷體" w:eastAsia="標楷體" w:hAnsi="標楷體" w:cs="標楷體" w:hint="eastAsia"/>
          <w:color w:val="000000"/>
          <w:spacing w:val="-20"/>
        </w:rPr>
        <w:t>單位：新臺幣元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8"/>
        <w:gridCol w:w="1383"/>
        <w:gridCol w:w="1383"/>
        <w:gridCol w:w="1383"/>
        <w:gridCol w:w="1383"/>
        <w:gridCol w:w="1386"/>
        <w:gridCol w:w="614"/>
      </w:tblGrid>
      <w:tr w:rsidR="0042505C" w:rsidRPr="0042505C" w:rsidTr="00CF1115">
        <w:trPr>
          <w:cantSplit/>
          <w:trHeight w:val="380"/>
        </w:trPr>
        <w:tc>
          <w:tcPr>
            <w:tcW w:w="2438" w:type="dxa"/>
            <w:vMerge w:val="restart"/>
            <w:tcBorders>
              <w:top w:val="single" w:sz="8" w:space="0" w:color="auto"/>
              <w:left w:val="nil"/>
              <w:bottom w:val="nil"/>
            </w:tcBorders>
            <w:vAlign w:val="center"/>
          </w:tcPr>
          <w:p w:rsidR="0042505C" w:rsidRPr="0042505C" w:rsidRDefault="0042505C" w:rsidP="0042505C">
            <w:pPr>
              <w:widowControl/>
              <w:overflowPunct w:val="0"/>
              <w:snapToGrid w:val="0"/>
              <w:ind w:leftChars="20" w:left="48" w:rightChars="20" w:right="48"/>
              <w:jc w:val="distribute"/>
              <w:rPr>
                <w:rFonts w:ascii="標楷體" w:eastAsia="標楷體" w:hAnsi="標楷體" w:cs="標楷體"/>
                <w:color w:val="000000"/>
              </w:rPr>
            </w:pPr>
            <w:r w:rsidRPr="0042505C">
              <w:rPr>
                <w:rFonts w:ascii="標楷體" w:eastAsia="標楷體" w:hAnsi="標楷體" w:cs="標楷體" w:hint="eastAsia"/>
                <w:color w:val="000000"/>
              </w:rPr>
              <w:t>科目</w:t>
            </w:r>
          </w:p>
        </w:tc>
        <w:tc>
          <w:tcPr>
            <w:tcW w:w="1383" w:type="dxa"/>
            <w:vMerge w:val="restart"/>
            <w:tcBorders>
              <w:top w:val="single" w:sz="8" w:space="0" w:color="auto"/>
            </w:tcBorders>
            <w:vAlign w:val="center"/>
          </w:tcPr>
          <w:p w:rsidR="0042505C" w:rsidRPr="0042505C" w:rsidRDefault="0042505C" w:rsidP="0042505C">
            <w:pPr>
              <w:widowControl/>
              <w:overflowPunct w:val="0"/>
              <w:snapToGrid w:val="0"/>
              <w:ind w:leftChars="20" w:left="48" w:rightChars="20" w:right="48"/>
              <w:jc w:val="distribute"/>
              <w:rPr>
                <w:rFonts w:ascii="標楷體" w:eastAsia="標楷體" w:hAnsi="標楷體" w:cs="標楷體"/>
                <w:color w:val="000000"/>
              </w:rPr>
            </w:pPr>
            <w:r w:rsidRPr="0042505C">
              <w:rPr>
                <w:rFonts w:ascii="標楷體" w:eastAsia="標楷體" w:hAnsi="標楷體" w:cs="標楷體" w:hint="eastAsia"/>
                <w:color w:val="000000"/>
              </w:rPr>
              <w:t>預算數</w:t>
            </w:r>
          </w:p>
        </w:tc>
        <w:tc>
          <w:tcPr>
            <w:tcW w:w="1383" w:type="dxa"/>
            <w:vMerge w:val="restart"/>
            <w:tcBorders>
              <w:top w:val="single" w:sz="8" w:space="0" w:color="auto"/>
            </w:tcBorders>
            <w:vAlign w:val="center"/>
          </w:tcPr>
          <w:p w:rsidR="0042505C" w:rsidRPr="0042505C" w:rsidRDefault="0042505C" w:rsidP="0042505C">
            <w:pPr>
              <w:widowControl/>
              <w:overflowPunct w:val="0"/>
              <w:snapToGrid w:val="0"/>
              <w:ind w:leftChars="20" w:left="48" w:rightChars="20" w:right="48"/>
              <w:jc w:val="distribute"/>
              <w:rPr>
                <w:rFonts w:ascii="標楷體" w:eastAsia="標楷體" w:hAnsi="標楷體" w:cs="標楷體"/>
                <w:color w:val="000000"/>
              </w:rPr>
            </w:pPr>
            <w:r w:rsidRPr="0042505C">
              <w:rPr>
                <w:rFonts w:ascii="標楷體" w:eastAsia="標楷體" w:hAnsi="標楷體" w:cs="標楷體" w:hint="eastAsia"/>
                <w:color w:val="000000"/>
              </w:rPr>
              <w:t>決算數</w:t>
            </w:r>
          </w:p>
        </w:tc>
        <w:tc>
          <w:tcPr>
            <w:tcW w:w="1383" w:type="dxa"/>
            <w:vMerge w:val="restart"/>
            <w:tcBorders>
              <w:top w:val="single" w:sz="8" w:space="0" w:color="auto"/>
              <w:bottom w:val="nil"/>
            </w:tcBorders>
            <w:vAlign w:val="center"/>
          </w:tcPr>
          <w:p w:rsidR="0042505C" w:rsidRPr="0042505C" w:rsidRDefault="0042505C" w:rsidP="0042505C">
            <w:pPr>
              <w:widowControl/>
              <w:overflowPunct w:val="0"/>
              <w:spacing w:line="240" w:lineRule="exact"/>
              <w:ind w:leftChars="20" w:left="48" w:rightChars="20" w:right="48"/>
              <w:jc w:val="distribute"/>
              <w:rPr>
                <w:rFonts w:ascii="標楷體" w:eastAsia="標楷體" w:hAnsi="標楷體" w:cs="標楷體"/>
                <w:color w:val="000000"/>
              </w:rPr>
            </w:pPr>
            <w:r w:rsidRPr="0042505C">
              <w:rPr>
                <w:rFonts w:ascii="標楷體" w:eastAsia="標楷體" w:hAnsi="標楷體" w:cs="標楷體" w:hint="eastAsia"/>
                <w:color w:val="000000"/>
              </w:rPr>
              <w:t>修正數</w:t>
            </w:r>
          </w:p>
        </w:tc>
        <w:tc>
          <w:tcPr>
            <w:tcW w:w="1383" w:type="dxa"/>
            <w:vMerge w:val="restart"/>
            <w:tcBorders>
              <w:top w:val="single" w:sz="8" w:space="0" w:color="auto"/>
            </w:tcBorders>
            <w:vAlign w:val="center"/>
          </w:tcPr>
          <w:p w:rsidR="0042505C" w:rsidRPr="0042505C" w:rsidRDefault="0042505C" w:rsidP="0042505C">
            <w:pPr>
              <w:widowControl/>
              <w:overflowPunct w:val="0"/>
              <w:snapToGrid w:val="0"/>
              <w:ind w:leftChars="20" w:left="48" w:rightChars="20" w:right="48"/>
              <w:jc w:val="distribute"/>
              <w:rPr>
                <w:rFonts w:ascii="標楷體" w:eastAsia="標楷體" w:hAnsi="標楷體" w:cs="標楷體"/>
                <w:color w:val="000000"/>
              </w:rPr>
            </w:pPr>
            <w:r w:rsidRPr="0042505C">
              <w:rPr>
                <w:rFonts w:ascii="標楷體" w:eastAsia="標楷體" w:hAnsi="標楷體" w:cs="標楷體" w:hint="eastAsia"/>
                <w:color w:val="000000"/>
              </w:rPr>
              <w:t>決算審定數</w:t>
            </w:r>
          </w:p>
        </w:tc>
        <w:tc>
          <w:tcPr>
            <w:tcW w:w="2000" w:type="dxa"/>
            <w:gridSpan w:val="2"/>
            <w:tcBorders>
              <w:top w:val="single" w:sz="8" w:space="0" w:color="auto"/>
              <w:bottom w:val="nil"/>
              <w:right w:val="nil"/>
            </w:tcBorders>
            <w:vAlign w:val="center"/>
          </w:tcPr>
          <w:p w:rsidR="0042505C" w:rsidRPr="0042505C" w:rsidRDefault="0042505C" w:rsidP="0042505C">
            <w:pPr>
              <w:widowControl/>
              <w:overflowPunct w:val="0"/>
              <w:spacing w:line="240" w:lineRule="exact"/>
              <w:jc w:val="distribute"/>
              <w:rPr>
                <w:rFonts w:ascii="標楷體" w:eastAsia="標楷體" w:hAnsi="標楷體" w:cs="標楷體"/>
                <w:color w:val="000000"/>
              </w:rPr>
            </w:pPr>
            <w:r w:rsidRPr="0042505C">
              <w:rPr>
                <w:rFonts w:ascii="標楷體" w:eastAsia="標楷體" w:hAnsi="標楷體" w:cs="標楷體" w:hint="eastAsia"/>
                <w:color w:val="000000"/>
              </w:rPr>
              <w:t>審定數與預算數 比較增減</w:t>
            </w:r>
          </w:p>
        </w:tc>
      </w:tr>
      <w:tr w:rsidR="0042505C" w:rsidRPr="0042505C" w:rsidTr="00CF1115">
        <w:trPr>
          <w:cantSplit/>
          <w:trHeight w:val="404"/>
        </w:trPr>
        <w:tc>
          <w:tcPr>
            <w:tcW w:w="2438" w:type="dxa"/>
            <w:vMerge/>
            <w:tcBorders>
              <w:top w:val="nil"/>
              <w:left w:val="nil"/>
              <w:bottom w:val="single" w:sz="8" w:space="0" w:color="auto"/>
            </w:tcBorders>
            <w:vAlign w:val="center"/>
          </w:tcPr>
          <w:p w:rsidR="0042505C" w:rsidRPr="0042505C" w:rsidRDefault="0042505C" w:rsidP="0042505C">
            <w:pPr>
              <w:widowControl/>
              <w:overflowPunct w:val="0"/>
              <w:snapToGrid w:val="0"/>
              <w:jc w:val="distribute"/>
              <w:rPr>
                <w:rFonts w:ascii="標楷體" w:eastAsia="標楷體" w:hAnsi="標楷體" w:cs="標楷體"/>
                <w:color w:val="000000"/>
              </w:rPr>
            </w:pPr>
          </w:p>
        </w:tc>
        <w:tc>
          <w:tcPr>
            <w:tcW w:w="1383" w:type="dxa"/>
            <w:vMerge/>
            <w:tcBorders>
              <w:bottom w:val="single" w:sz="8" w:space="0" w:color="auto"/>
            </w:tcBorders>
            <w:vAlign w:val="center"/>
          </w:tcPr>
          <w:p w:rsidR="0042505C" w:rsidRPr="0042505C" w:rsidRDefault="0042505C" w:rsidP="0042505C">
            <w:pPr>
              <w:widowControl/>
              <w:overflowPunct w:val="0"/>
              <w:snapToGrid w:val="0"/>
              <w:jc w:val="distribute"/>
              <w:rPr>
                <w:rFonts w:ascii="標楷體" w:eastAsia="標楷體" w:hAnsi="標楷體" w:cs="標楷體"/>
                <w:color w:val="000000"/>
              </w:rPr>
            </w:pPr>
          </w:p>
        </w:tc>
        <w:tc>
          <w:tcPr>
            <w:tcW w:w="1383" w:type="dxa"/>
            <w:vMerge/>
            <w:tcBorders>
              <w:bottom w:val="single" w:sz="8" w:space="0" w:color="auto"/>
            </w:tcBorders>
            <w:vAlign w:val="center"/>
          </w:tcPr>
          <w:p w:rsidR="0042505C" w:rsidRPr="0042505C" w:rsidRDefault="0042505C" w:rsidP="0042505C">
            <w:pPr>
              <w:widowControl/>
              <w:overflowPunct w:val="0"/>
              <w:snapToGrid w:val="0"/>
              <w:jc w:val="distribute"/>
              <w:rPr>
                <w:rFonts w:ascii="標楷體" w:eastAsia="標楷體" w:hAnsi="標楷體" w:cs="標楷體"/>
                <w:color w:val="000000"/>
              </w:rPr>
            </w:pPr>
          </w:p>
        </w:tc>
        <w:tc>
          <w:tcPr>
            <w:tcW w:w="1383" w:type="dxa"/>
            <w:vMerge/>
            <w:tcBorders>
              <w:top w:val="nil"/>
              <w:bottom w:val="single" w:sz="8" w:space="0" w:color="auto"/>
            </w:tcBorders>
            <w:vAlign w:val="center"/>
          </w:tcPr>
          <w:p w:rsidR="0042505C" w:rsidRPr="0042505C" w:rsidRDefault="0042505C" w:rsidP="0042505C">
            <w:pPr>
              <w:widowControl/>
              <w:overflowPunct w:val="0"/>
              <w:snapToGrid w:val="0"/>
              <w:jc w:val="distribute"/>
              <w:rPr>
                <w:rFonts w:ascii="標楷體" w:eastAsia="標楷體" w:hAnsi="標楷體" w:cs="標楷體"/>
                <w:color w:val="000000"/>
              </w:rPr>
            </w:pPr>
          </w:p>
        </w:tc>
        <w:tc>
          <w:tcPr>
            <w:tcW w:w="1383" w:type="dxa"/>
            <w:vMerge/>
            <w:tcBorders>
              <w:bottom w:val="single" w:sz="8" w:space="0" w:color="auto"/>
            </w:tcBorders>
            <w:vAlign w:val="center"/>
          </w:tcPr>
          <w:p w:rsidR="0042505C" w:rsidRPr="0042505C" w:rsidRDefault="0042505C" w:rsidP="0042505C">
            <w:pPr>
              <w:widowControl/>
              <w:overflowPunct w:val="0"/>
              <w:snapToGrid w:val="0"/>
              <w:jc w:val="distribute"/>
              <w:rPr>
                <w:rFonts w:ascii="標楷體" w:eastAsia="標楷體" w:hAnsi="標楷體" w:cs="標楷體"/>
                <w:color w:val="000000"/>
              </w:rPr>
            </w:pPr>
          </w:p>
        </w:tc>
        <w:tc>
          <w:tcPr>
            <w:tcW w:w="1386" w:type="dxa"/>
            <w:tcBorders>
              <w:bottom w:val="single" w:sz="8" w:space="0" w:color="auto"/>
            </w:tcBorders>
            <w:vAlign w:val="center"/>
          </w:tcPr>
          <w:p w:rsidR="0042505C" w:rsidRPr="0042505C" w:rsidRDefault="0042505C" w:rsidP="007929CD">
            <w:pPr>
              <w:widowControl/>
              <w:overflowPunct w:val="0"/>
              <w:snapToGrid w:val="0"/>
              <w:ind w:leftChars="-13" w:left="-31" w:rightChars="20" w:right="48"/>
              <w:jc w:val="distribute"/>
              <w:rPr>
                <w:rFonts w:ascii="標楷體" w:eastAsia="標楷體" w:hAnsi="標楷體" w:cs="標楷體"/>
                <w:color w:val="000000"/>
              </w:rPr>
            </w:pPr>
            <w:r w:rsidRPr="0042505C">
              <w:rPr>
                <w:rFonts w:ascii="標楷體" w:eastAsia="標楷體" w:hAnsi="標楷體" w:cs="標楷體" w:hint="eastAsia"/>
                <w:color w:val="000000"/>
              </w:rPr>
              <w:t>金額</w:t>
            </w:r>
          </w:p>
        </w:tc>
        <w:tc>
          <w:tcPr>
            <w:tcW w:w="614" w:type="dxa"/>
            <w:tcBorders>
              <w:bottom w:val="single" w:sz="8" w:space="0" w:color="auto"/>
              <w:right w:val="nil"/>
            </w:tcBorders>
            <w:vAlign w:val="center"/>
          </w:tcPr>
          <w:p w:rsidR="0042505C" w:rsidRPr="0042505C" w:rsidRDefault="0042505C" w:rsidP="0042505C">
            <w:pPr>
              <w:widowControl/>
              <w:overflowPunct w:val="0"/>
              <w:snapToGrid w:val="0"/>
              <w:jc w:val="distribute"/>
              <w:rPr>
                <w:rFonts w:ascii="標楷體" w:eastAsia="標楷體" w:hAnsi="標楷體" w:cs="標楷體"/>
                <w:color w:val="000000"/>
              </w:rPr>
            </w:pPr>
            <w:r w:rsidRPr="0042505C">
              <w:rPr>
                <w:rFonts w:ascii="標楷體" w:eastAsia="標楷體" w:hAnsi="標楷體" w:cs="標楷體" w:hint="eastAsia"/>
                <w:color w:val="000000"/>
              </w:rPr>
              <w:t>％</w:t>
            </w:r>
          </w:p>
        </w:tc>
      </w:tr>
      <w:tr w:rsidR="004E5078" w:rsidRPr="0042505C" w:rsidTr="001C7FFE">
        <w:trPr>
          <w:cantSplit/>
          <w:trHeight w:val="902"/>
        </w:trPr>
        <w:tc>
          <w:tcPr>
            <w:tcW w:w="2438" w:type="dxa"/>
            <w:tcBorders>
              <w:top w:val="single" w:sz="8" w:space="0" w:color="auto"/>
              <w:left w:val="nil"/>
              <w:bottom w:val="nil"/>
            </w:tcBorders>
            <w:vAlign w:val="center"/>
          </w:tcPr>
          <w:p w:rsidR="004E5078" w:rsidRPr="0042505C" w:rsidRDefault="004E5078" w:rsidP="0042505C">
            <w:pPr>
              <w:widowControl/>
              <w:overflowPunct w:val="0"/>
              <w:spacing w:line="240" w:lineRule="exact"/>
              <w:ind w:rightChars="20" w:right="48"/>
              <w:jc w:val="distribute"/>
              <w:rPr>
                <w:rFonts w:ascii="標楷體" w:eastAsia="標楷體" w:hAnsi="標楷體" w:cs="標楷體"/>
                <w:b/>
                <w:color w:val="000000"/>
                <w:kern w:val="0"/>
                <w:sz w:val="22"/>
              </w:rPr>
            </w:pPr>
            <w:r w:rsidRPr="0042505C">
              <w:rPr>
                <w:rFonts w:ascii="標楷體" w:eastAsia="標楷體" w:hAnsi="標楷體" w:cs="標楷體" w:hint="eastAsia"/>
                <w:b/>
                <w:noProof/>
                <w:color w:val="000000"/>
                <w:kern w:val="0"/>
                <w:sz w:val="22"/>
              </w:rPr>
              <w:t>基金來源</w:t>
            </w:r>
          </w:p>
        </w:tc>
        <w:tc>
          <w:tcPr>
            <w:tcW w:w="1383" w:type="dxa"/>
            <w:tcBorders>
              <w:top w:val="single" w:sz="8" w:space="0" w:color="auto"/>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26,543,616,000</w:t>
            </w:r>
          </w:p>
        </w:tc>
        <w:tc>
          <w:tcPr>
            <w:tcW w:w="1383" w:type="dxa"/>
            <w:tcBorders>
              <w:top w:val="single" w:sz="8" w:space="0" w:color="auto"/>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26,297,357,192</w:t>
            </w:r>
          </w:p>
        </w:tc>
        <w:tc>
          <w:tcPr>
            <w:tcW w:w="1383" w:type="dxa"/>
            <w:tcBorders>
              <w:top w:val="single" w:sz="8" w:space="0" w:color="auto"/>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w:t>
            </w:r>
          </w:p>
        </w:tc>
        <w:tc>
          <w:tcPr>
            <w:tcW w:w="1383" w:type="dxa"/>
            <w:tcBorders>
              <w:top w:val="single" w:sz="8" w:space="0" w:color="auto"/>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26,297,357,192</w:t>
            </w:r>
          </w:p>
        </w:tc>
        <w:tc>
          <w:tcPr>
            <w:tcW w:w="1386" w:type="dxa"/>
            <w:tcBorders>
              <w:top w:val="single" w:sz="8" w:space="0" w:color="auto"/>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b/>
                <w:noProof/>
                <w:sz w:val="18"/>
                <w:szCs w:val="18"/>
              </w:rPr>
              <w:t>- 246,258,808</w:t>
            </w:r>
          </w:p>
        </w:tc>
        <w:tc>
          <w:tcPr>
            <w:tcW w:w="614" w:type="dxa"/>
            <w:tcBorders>
              <w:top w:val="single" w:sz="8" w:space="0" w:color="auto"/>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b/>
                <w:kern w:val="0"/>
                <w:sz w:val="18"/>
                <w:szCs w:val="18"/>
              </w:rPr>
              <w:t>- 0.93</w:t>
            </w:r>
          </w:p>
        </w:tc>
      </w:tr>
      <w:tr w:rsidR="004E5078" w:rsidRPr="0042505C" w:rsidTr="001C7FFE">
        <w:trPr>
          <w:cantSplit/>
          <w:trHeight w:val="902"/>
        </w:trPr>
        <w:tc>
          <w:tcPr>
            <w:tcW w:w="2438" w:type="dxa"/>
            <w:tcBorders>
              <w:top w:val="nil"/>
              <w:left w:val="nil"/>
              <w:bottom w:val="nil"/>
            </w:tcBorders>
            <w:vAlign w:val="center"/>
          </w:tcPr>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color w:val="000000"/>
                <w:kern w:val="0"/>
                <w:sz w:val="22"/>
              </w:rPr>
            </w:pPr>
            <w:r w:rsidRPr="0042505C">
              <w:rPr>
                <w:rFonts w:ascii="標楷體" w:eastAsia="標楷體" w:hAnsi="標楷體" w:cs="標楷體" w:hint="eastAsia"/>
                <w:noProof/>
                <w:color w:val="000000"/>
                <w:kern w:val="0"/>
                <w:sz w:val="22"/>
              </w:rPr>
              <w:t>財產收入</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4,874,416,000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4,587,227,105</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4,587,227,105</w:t>
            </w:r>
          </w:p>
        </w:tc>
        <w:tc>
          <w:tcPr>
            <w:tcW w:w="1386" w:type="dxa"/>
            <w:tcBorders>
              <w:top w:val="nil"/>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noProof/>
                <w:sz w:val="18"/>
                <w:szCs w:val="18"/>
              </w:rPr>
              <w:t>- 287,188,895</w:t>
            </w:r>
          </w:p>
        </w:tc>
        <w:tc>
          <w:tcPr>
            <w:tcW w:w="614" w:type="dxa"/>
            <w:tcBorders>
              <w:top w:val="nil"/>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kern w:val="0"/>
                <w:sz w:val="18"/>
                <w:szCs w:val="18"/>
              </w:rPr>
              <w:t>- 5.89</w:t>
            </w:r>
          </w:p>
        </w:tc>
      </w:tr>
      <w:tr w:rsidR="004E5078" w:rsidRPr="0042505C" w:rsidTr="001C7FFE">
        <w:trPr>
          <w:cantSplit/>
          <w:trHeight w:val="902"/>
        </w:trPr>
        <w:tc>
          <w:tcPr>
            <w:tcW w:w="2438" w:type="dxa"/>
            <w:tcBorders>
              <w:top w:val="nil"/>
              <w:left w:val="nil"/>
              <w:bottom w:val="nil"/>
            </w:tcBorders>
            <w:vAlign w:val="center"/>
          </w:tcPr>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color w:val="000000"/>
                <w:kern w:val="0"/>
                <w:sz w:val="22"/>
              </w:rPr>
            </w:pPr>
            <w:r w:rsidRPr="0042505C">
              <w:rPr>
                <w:rFonts w:ascii="標楷體" w:eastAsia="標楷體" w:hAnsi="標楷體" w:cs="標楷體" w:hint="eastAsia"/>
                <w:noProof/>
                <w:color w:val="000000"/>
                <w:kern w:val="0"/>
                <w:sz w:val="22"/>
              </w:rPr>
              <w:t>其他收入</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21,669,200,000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21,710,130,087</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21,710,130,087</w:t>
            </w:r>
          </w:p>
        </w:tc>
        <w:tc>
          <w:tcPr>
            <w:tcW w:w="1386" w:type="dxa"/>
            <w:tcBorders>
              <w:top w:val="nil"/>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noProof/>
                <w:sz w:val="18"/>
                <w:szCs w:val="18"/>
              </w:rPr>
              <w:t>40,930,087</w:t>
            </w:r>
          </w:p>
        </w:tc>
        <w:tc>
          <w:tcPr>
            <w:tcW w:w="614" w:type="dxa"/>
            <w:tcBorders>
              <w:top w:val="nil"/>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kern w:val="0"/>
                <w:sz w:val="18"/>
                <w:szCs w:val="18"/>
              </w:rPr>
              <w:t>0.19</w:t>
            </w:r>
          </w:p>
        </w:tc>
      </w:tr>
      <w:tr w:rsidR="004E5078" w:rsidRPr="0042505C" w:rsidTr="001C7FFE">
        <w:trPr>
          <w:cantSplit/>
          <w:trHeight w:val="902"/>
        </w:trPr>
        <w:tc>
          <w:tcPr>
            <w:tcW w:w="2438" w:type="dxa"/>
            <w:tcBorders>
              <w:top w:val="nil"/>
              <w:left w:val="nil"/>
              <w:bottom w:val="nil"/>
            </w:tcBorders>
            <w:vAlign w:val="center"/>
          </w:tcPr>
          <w:p w:rsidR="004E5078" w:rsidRPr="0042505C" w:rsidRDefault="004E5078" w:rsidP="0042505C">
            <w:pPr>
              <w:widowControl/>
              <w:overflowPunct w:val="0"/>
              <w:spacing w:line="240" w:lineRule="exact"/>
              <w:ind w:rightChars="20" w:right="48"/>
              <w:jc w:val="distribute"/>
              <w:rPr>
                <w:rFonts w:ascii="標楷體" w:eastAsia="標楷體" w:hAnsi="標楷體" w:cs="標楷體"/>
                <w:b/>
                <w:color w:val="000000"/>
                <w:kern w:val="0"/>
                <w:sz w:val="22"/>
              </w:rPr>
            </w:pPr>
            <w:r w:rsidRPr="0042505C">
              <w:rPr>
                <w:rFonts w:ascii="標楷體" w:eastAsia="標楷體" w:hAnsi="標楷體" w:cs="標楷體" w:hint="eastAsia"/>
                <w:b/>
                <w:noProof/>
                <w:color w:val="000000"/>
                <w:kern w:val="0"/>
                <w:sz w:val="22"/>
              </w:rPr>
              <w:t>基金用途</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3,513,711,000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2,803,596,816</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- 33,307,077</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2,770,289,739</w:t>
            </w:r>
          </w:p>
        </w:tc>
        <w:tc>
          <w:tcPr>
            <w:tcW w:w="1386" w:type="dxa"/>
            <w:tcBorders>
              <w:top w:val="nil"/>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b/>
                <w:noProof/>
                <w:sz w:val="18"/>
                <w:szCs w:val="18"/>
              </w:rPr>
              <w:t>- 743,421,261</w:t>
            </w:r>
          </w:p>
        </w:tc>
        <w:tc>
          <w:tcPr>
            <w:tcW w:w="614" w:type="dxa"/>
            <w:tcBorders>
              <w:top w:val="nil"/>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b/>
                <w:kern w:val="0"/>
                <w:sz w:val="18"/>
                <w:szCs w:val="18"/>
              </w:rPr>
              <w:t>- 21.16</w:t>
            </w:r>
          </w:p>
        </w:tc>
      </w:tr>
      <w:tr w:rsidR="004E5078" w:rsidRPr="0042505C" w:rsidTr="001C7FFE">
        <w:trPr>
          <w:cantSplit/>
          <w:trHeight w:val="902"/>
        </w:trPr>
        <w:tc>
          <w:tcPr>
            <w:tcW w:w="2438" w:type="dxa"/>
            <w:tcBorders>
              <w:top w:val="nil"/>
              <w:left w:val="nil"/>
              <w:bottom w:val="nil"/>
            </w:tcBorders>
            <w:vAlign w:val="center"/>
          </w:tcPr>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noProof/>
                <w:color w:val="000000"/>
                <w:kern w:val="0"/>
                <w:sz w:val="22"/>
              </w:rPr>
            </w:pPr>
            <w:r w:rsidRPr="0042505C">
              <w:rPr>
                <w:rFonts w:ascii="標楷體" w:eastAsia="標楷體" w:hAnsi="標楷體" w:cs="標楷體" w:hint="eastAsia"/>
                <w:noProof/>
                <w:color w:val="000000"/>
                <w:kern w:val="0"/>
                <w:sz w:val="22"/>
              </w:rPr>
              <w:t>低放射性廢棄物</w:t>
            </w:r>
          </w:p>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color w:val="000000"/>
                <w:kern w:val="0"/>
                <w:sz w:val="22"/>
              </w:rPr>
            </w:pPr>
            <w:r w:rsidRPr="0042505C">
              <w:rPr>
                <w:rFonts w:ascii="標楷體" w:eastAsia="標楷體" w:hAnsi="標楷體" w:cs="標楷體" w:hint="eastAsia"/>
                <w:noProof/>
                <w:color w:val="000000"/>
                <w:kern w:val="0"/>
                <w:sz w:val="22"/>
              </w:rPr>
              <w:t>處理及貯存計畫</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467,651,000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466,394,230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466,394,230</w:t>
            </w:r>
          </w:p>
        </w:tc>
        <w:tc>
          <w:tcPr>
            <w:tcW w:w="1386" w:type="dxa"/>
            <w:tcBorders>
              <w:top w:val="nil"/>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noProof/>
                <w:sz w:val="18"/>
                <w:szCs w:val="18"/>
              </w:rPr>
              <w:t>- 1,256,770</w:t>
            </w:r>
          </w:p>
        </w:tc>
        <w:tc>
          <w:tcPr>
            <w:tcW w:w="614" w:type="dxa"/>
            <w:tcBorders>
              <w:top w:val="nil"/>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kern w:val="0"/>
                <w:sz w:val="18"/>
                <w:szCs w:val="18"/>
              </w:rPr>
              <w:t>- 0.27</w:t>
            </w:r>
          </w:p>
        </w:tc>
      </w:tr>
      <w:tr w:rsidR="004E5078" w:rsidRPr="0042505C" w:rsidTr="001C7FFE">
        <w:trPr>
          <w:cantSplit/>
          <w:trHeight w:val="902"/>
        </w:trPr>
        <w:tc>
          <w:tcPr>
            <w:tcW w:w="2438" w:type="dxa"/>
            <w:tcBorders>
              <w:top w:val="nil"/>
              <w:left w:val="nil"/>
              <w:bottom w:val="nil"/>
            </w:tcBorders>
            <w:vAlign w:val="center"/>
          </w:tcPr>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noProof/>
                <w:color w:val="000000"/>
                <w:kern w:val="0"/>
                <w:sz w:val="22"/>
              </w:rPr>
            </w:pPr>
            <w:r w:rsidRPr="0042505C">
              <w:rPr>
                <w:rFonts w:ascii="標楷體" w:eastAsia="標楷體" w:hAnsi="標楷體" w:cs="標楷體" w:hint="eastAsia"/>
                <w:noProof/>
                <w:color w:val="000000"/>
                <w:kern w:val="0"/>
                <w:sz w:val="22"/>
              </w:rPr>
              <w:t>低放射性廢棄物</w:t>
            </w:r>
          </w:p>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color w:val="000000"/>
                <w:kern w:val="0"/>
                <w:sz w:val="22"/>
              </w:rPr>
            </w:pPr>
            <w:r w:rsidRPr="0042505C">
              <w:rPr>
                <w:rFonts w:ascii="標楷體" w:eastAsia="標楷體" w:hAnsi="標楷體" w:cs="標楷體" w:hint="eastAsia"/>
                <w:noProof/>
                <w:color w:val="000000"/>
                <w:kern w:val="0"/>
                <w:sz w:val="22"/>
              </w:rPr>
              <w:t>最終處置計畫</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234,899,000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176,784,817</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176,784,817</w:t>
            </w:r>
          </w:p>
        </w:tc>
        <w:tc>
          <w:tcPr>
            <w:tcW w:w="1386" w:type="dxa"/>
            <w:tcBorders>
              <w:top w:val="nil"/>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noProof/>
                <w:sz w:val="18"/>
                <w:szCs w:val="18"/>
              </w:rPr>
              <w:t>- 58,114,183</w:t>
            </w:r>
          </w:p>
        </w:tc>
        <w:tc>
          <w:tcPr>
            <w:tcW w:w="614" w:type="dxa"/>
            <w:tcBorders>
              <w:top w:val="nil"/>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kern w:val="0"/>
                <w:sz w:val="18"/>
                <w:szCs w:val="18"/>
              </w:rPr>
              <w:t>- 24.74</w:t>
            </w:r>
          </w:p>
        </w:tc>
      </w:tr>
      <w:tr w:rsidR="004E5078" w:rsidRPr="0042505C" w:rsidTr="001C7FFE">
        <w:trPr>
          <w:cantSplit/>
          <w:trHeight w:val="902"/>
        </w:trPr>
        <w:tc>
          <w:tcPr>
            <w:tcW w:w="2438" w:type="dxa"/>
            <w:tcBorders>
              <w:top w:val="nil"/>
              <w:left w:val="nil"/>
              <w:bottom w:val="nil"/>
            </w:tcBorders>
            <w:vAlign w:val="center"/>
          </w:tcPr>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color w:val="000000"/>
                <w:spacing w:val="-6"/>
                <w:kern w:val="0"/>
                <w:sz w:val="22"/>
              </w:rPr>
            </w:pPr>
            <w:r w:rsidRPr="0042505C">
              <w:rPr>
                <w:rFonts w:ascii="標楷體" w:eastAsia="標楷體" w:hAnsi="標楷體" w:cs="標楷體" w:hint="eastAsia"/>
                <w:noProof/>
                <w:color w:val="000000"/>
                <w:spacing w:val="-6"/>
                <w:kern w:val="0"/>
                <w:sz w:val="22"/>
              </w:rPr>
              <w:t>用過核子燃料貯存計畫</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886,332,000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466,512,666</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- 33,307,077</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433,205,589</w:t>
            </w:r>
          </w:p>
        </w:tc>
        <w:tc>
          <w:tcPr>
            <w:tcW w:w="1386" w:type="dxa"/>
            <w:tcBorders>
              <w:top w:val="nil"/>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noProof/>
                <w:sz w:val="18"/>
                <w:szCs w:val="18"/>
              </w:rPr>
              <w:t>- 453,126,411</w:t>
            </w:r>
          </w:p>
        </w:tc>
        <w:tc>
          <w:tcPr>
            <w:tcW w:w="614" w:type="dxa"/>
            <w:tcBorders>
              <w:top w:val="nil"/>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kern w:val="0"/>
                <w:sz w:val="18"/>
                <w:szCs w:val="18"/>
              </w:rPr>
              <w:t>- 51.12</w:t>
            </w:r>
          </w:p>
        </w:tc>
      </w:tr>
      <w:tr w:rsidR="004E5078" w:rsidRPr="0042505C" w:rsidTr="001C7FFE">
        <w:trPr>
          <w:cantSplit/>
          <w:trHeight w:val="902"/>
        </w:trPr>
        <w:tc>
          <w:tcPr>
            <w:tcW w:w="2438" w:type="dxa"/>
            <w:tcBorders>
              <w:top w:val="nil"/>
              <w:left w:val="nil"/>
              <w:bottom w:val="nil"/>
            </w:tcBorders>
            <w:vAlign w:val="center"/>
          </w:tcPr>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noProof/>
                <w:color w:val="000000"/>
                <w:kern w:val="0"/>
                <w:sz w:val="22"/>
              </w:rPr>
            </w:pPr>
            <w:r w:rsidRPr="0042505C">
              <w:rPr>
                <w:rFonts w:ascii="標楷體" w:eastAsia="標楷體" w:hAnsi="標楷體" w:cs="標楷體" w:hint="eastAsia"/>
                <w:noProof/>
                <w:color w:val="000000"/>
                <w:kern w:val="0"/>
                <w:sz w:val="22"/>
              </w:rPr>
              <w:t>用過核子燃料</w:t>
            </w:r>
          </w:p>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color w:val="000000"/>
                <w:kern w:val="0"/>
                <w:sz w:val="22"/>
              </w:rPr>
            </w:pPr>
            <w:r w:rsidRPr="0042505C">
              <w:rPr>
                <w:rFonts w:ascii="標楷體" w:eastAsia="標楷體" w:hAnsi="標楷體" w:cs="標楷體" w:hint="eastAsia"/>
                <w:noProof/>
                <w:color w:val="000000"/>
                <w:kern w:val="0"/>
                <w:sz w:val="22"/>
              </w:rPr>
              <w:t>最終處置計畫</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316,693,000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111,987,733</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111,987,733</w:t>
            </w:r>
          </w:p>
        </w:tc>
        <w:tc>
          <w:tcPr>
            <w:tcW w:w="1386" w:type="dxa"/>
            <w:tcBorders>
              <w:top w:val="nil"/>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noProof/>
                <w:sz w:val="18"/>
                <w:szCs w:val="18"/>
              </w:rPr>
              <w:t>- 204,705,267</w:t>
            </w:r>
          </w:p>
        </w:tc>
        <w:tc>
          <w:tcPr>
            <w:tcW w:w="614" w:type="dxa"/>
            <w:tcBorders>
              <w:top w:val="nil"/>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kern w:val="0"/>
                <w:sz w:val="18"/>
                <w:szCs w:val="18"/>
              </w:rPr>
              <w:t>- 64.64</w:t>
            </w:r>
          </w:p>
        </w:tc>
      </w:tr>
      <w:tr w:rsidR="004E5078" w:rsidRPr="0042505C" w:rsidTr="001C7FFE">
        <w:trPr>
          <w:cantSplit/>
          <w:trHeight w:val="902"/>
        </w:trPr>
        <w:tc>
          <w:tcPr>
            <w:tcW w:w="2438" w:type="dxa"/>
            <w:tcBorders>
              <w:top w:val="nil"/>
              <w:left w:val="nil"/>
              <w:bottom w:val="nil"/>
            </w:tcBorders>
            <w:vAlign w:val="center"/>
          </w:tcPr>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noProof/>
                <w:color w:val="000000"/>
                <w:kern w:val="0"/>
                <w:sz w:val="22"/>
              </w:rPr>
            </w:pPr>
            <w:r w:rsidRPr="0042505C">
              <w:rPr>
                <w:rFonts w:ascii="標楷體" w:eastAsia="標楷體" w:hAnsi="標楷體" w:cs="標楷體" w:hint="eastAsia"/>
                <w:noProof/>
                <w:color w:val="000000"/>
                <w:kern w:val="0"/>
                <w:sz w:val="22"/>
              </w:rPr>
              <w:t>核子設施除役拆廠及</w:t>
            </w:r>
          </w:p>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noProof/>
                <w:color w:val="000000"/>
                <w:kern w:val="0"/>
                <w:sz w:val="22"/>
              </w:rPr>
            </w:pPr>
            <w:r w:rsidRPr="0042505C">
              <w:rPr>
                <w:rFonts w:ascii="標楷體" w:eastAsia="標楷體" w:hAnsi="標楷體" w:cs="標楷體" w:hint="eastAsia"/>
                <w:noProof/>
                <w:color w:val="000000"/>
                <w:kern w:val="0"/>
                <w:sz w:val="22"/>
              </w:rPr>
              <w:t>其廢棄物處理及</w:t>
            </w:r>
          </w:p>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color w:val="000000"/>
                <w:kern w:val="0"/>
                <w:sz w:val="22"/>
              </w:rPr>
            </w:pPr>
            <w:r w:rsidRPr="0042505C">
              <w:rPr>
                <w:rFonts w:ascii="標楷體" w:eastAsia="標楷體" w:hAnsi="標楷體" w:cs="標楷體" w:hint="eastAsia"/>
                <w:noProof/>
                <w:color w:val="000000"/>
                <w:kern w:val="0"/>
                <w:sz w:val="22"/>
              </w:rPr>
              <w:t>最終處置計畫</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1,599,428,000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1,576,363,892</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1,576,363,892</w:t>
            </w:r>
          </w:p>
        </w:tc>
        <w:tc>
          <w:tcPr>
            <w:tcW w:w="1386" w:type="dxa"/>
            <w:tcBorders>
              <w:top w:val="nil"/>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noProof/>
                <w:sz w:val="18"/>
                <w:szCs w:val="18"/>
              </w:rPr>
              <w:t>- 23,064,108</w:t>
            </w:r>
          </w:p>
        </w:tc>
        <w:tc>
          <w:tcPr>
            <w:tcW w:w="614" w:type="dxa"/>
            <w:tcBorders>
              <w:top w:val="nil"/>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kern w:val="0"/>
                <w:sz w:val="18"/>
                <w:szCs w:val="18"/>
              </w:rPr>
              <w:t>- 1.44</w:t>
            </w:r>
          </w:p>
        </w:tc>
      </w:tr>
      <w:tr w:rsidR="004E5078" w:rsidRPr="0042505C" w:rsidTr="001C7FFE">
        <w:trPr>
          <w:cantSplit/>
          <w:trHeight w:val="902"/>
        </w:trPr>
        <w:tc>
          <w:tcPr>
            <w:tcW w:w="2438" w:type="dxa"/>
            <w:tcBorders>
              <w:top w:val="nil"/>
              <w:left w:val="nil"/>
              <w:bottom w:val="nil"/>
            </w:tcBorders>
            <w:vAlign w:val="center"/>
          </w:tcPr>
          <w:p w:rsidR="004E5078" w:rsidRPr="0042505C" w:rsidRDefault="004E5078" w:rsidP="0042505C">
            <w:pPr>
              <w:widowControl/>
              <w:overflowPunct w:val="0"/>
              <w:spacing w:line="240" w:lineRule="exact"/>
              <w:ind w:leftChars="100" w:left="240" w:rightChars="20" w:right="48"/>
              <w:jc w:val="distribute"/>
              <w:rPr>
                <w:rFonts w:ascii="標楷體" w:eastAsia="標楷體" w:hAnsi="標楷體" w:cs="標楷體"/>
                <w:color w:val="000000"/>
                <w:kern w:val="0"/>
                <w:sz w:val="22"/>
              </w:rPr>
            </w:pPr>
            <w:r w:rsidRPr="0042505C">
              <w:rPr>
                <w:rFonts w:ascii="標楷體" w:eastAsia="標楷體" w:hAnsi="標楷體" w:cs="標楷體" w:hint="eastAsia"/>
                <w:noProof/>
                <w:color w:val="000000"/>
                <w:kern w:val="0"/>
                <w:sz w:val="22"/>
              </w:rPr>
              <w:t>一般行政管理計畫</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8,708,000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5,553,478</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sz w:val="18"/>
                <w:szCs w:val="18"/>
              </w:rPr>
              <w:t>5,553,478</w:t>
            </w:r>
          </w:p>
        </w:tc>
        <w:tc>
          <w:tcPr>
            <w:tcW w:w="1386" w:type="dxa"/>
            <w:tcBorders>
              <w:top w:val="nil"/>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noProof/>
                <w:sz w:val="18"/>
                <w:szCs w:val="18"/>
              </w:rPr>
              <w:t>- 3,154,522</w:t>
            </w:r>
          </w:p>
        </w:tc>
        <w:tc>
          <w:tcPr>
            <w:tcW w:w="614" w:type="dxa"/>
            <w:tcBorders>
              <w:top w:val="nil"/>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kern w:val="0"/>
                <w:sz w:val="18"/>
                <w:szCs w:val="18"/>
              </w:rPr>
              <w:t>- 36.23</w:t>
            </w:r>
          </w:p>
        </w:tc>
      </w:tr>
      <w:tr w:rsidR="004E5078" w:rsidRPr="0042505C" w:rsidTr="001C7FFE">
        <w:trPr>
          <w:cantSplit/>
          <w:trHeight w:val="902"/>
        </w:trPr>
        <w:tc>
          <w:tcPr>
            <w:tcW w:w="2438" w:type="dxa"/>
            <w:tcBorders>
              <w:top w:val="nil"/>
              <w:left w:val="nil"/>
              <w:bottom w:val="nil"/>
            </w:tcBorders>
            <w:vAlign w:val="center"/>
          </w:tcPr>
          <w:p w:rsidR="004E5078" w:rsidRPr="0042505C" w:rsidRDefault="004E5078" w:rsidP="0042505C">
            <w:pPr>
              <w:widowControl/>
              <w:overflowPunct w:val="0"/>
              <w:spacing w:line="240" w:lineRule="exact"/>
              <w:ind w:rightChars="20" w:right="48"/>
              <w:jc w:val="distribute"/>
              <w:rPr>
                <w:rFonts w:ascii="標楷體" w:eastAsia="標楷體" w:hAnsi="標楷體" w:cs="標楷體"/>
                <w:b/>
                <w:color w:val="000000"/>
                <w:kern w:val="0"/>
                <w:sz w:val="22"/>
              </w:rPr>
            </w:pPr>
            <w:r w:rsidRPr="0042505C">
              <w:rPr>
                <w:rFonts w:ascii="標楷體" w:eastAsia="標楷體" w:hAnsi="標楷體" w:cs="標楷體" w:hint="eastAsia"/>
                <w:b/>
                <w:noProof/>
                <w:color w:val="000000"/>
                <w:kern w:val="0"/>
                <w:sz w:val="22"/>
              </w:rPr>
              <w:t>本期賸餘（短絀）</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23,029,905,000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23,493,760,376</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33,307,077</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23,527,067,453</w:t>
            </w:r>
          </w:p>
        </w:tc>
        <w:tc>
          <w:tcPr>
            <w:tcW w:w="1386" w:type="dxa"/>
            <w:tcBorders>
              <w:top w:val="nil"/>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b/>
                <w:noProof/>
                <w:sz w:val="18"/>
                <w:szCs w:val="18"/>
              </w:rPr>
              <w:t>497,162,453</w:t>
            </w:r>
          </w:p>
        </w:tc>
        <w:tc>
          <w:tcPr>
            <w:tcW w:w="614" w:type="dxa"/>
            <w:tcBorders>
              <w:top w:val="nil"/>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b/>
                <w:kern w:val="0"/>
                <w:sz w:val="18"/>
                <w:szCs w:val="18"/>
              </w:rPr>
              <w:t>2.16</w:t>
            </w:r>
          </w:p>
        </w:tc>
      </w:tr>
      <w:tr w:rsidR="004E5078" w:rsidRPr="0042505C" w:rsidTr="001C7FFE">
        <w:trPr>
          <w:cantSplit/>
          <w:trHeight w:val="902"/>
        </w:trPr>
        <w:tc>
          <w:tcPr>
            <w:tcW w:w="2438" w:type="dxa"/>
            <w:tcBorders>
              <w:top w:val="nil"/>
              <w:left w:val="nil"/>
              <w:bottom w:val="nil"/>
            </w:tcBorders>
            <w:vAlign w:val="center"/>
          </w:tcPr>
          <w:p w:rsidR="004E5078" w:rsidRPr="0042505C" w:rsidRDefault="004E5078" w:rsidP="0042505C">
            <w:pPr>
              <w:widowControl/>
              <w:overflowPunct w:val="0"/>
              <w:spacing w:line="240" w:lineRule="exact"/>
              <w:ind w:rightChars="20" w:right="48"/>
              <w:jc w:val="distribute"/>
              <w:rPr>
                <w:rFonts w:ascii="標楷體" w:eastAsia="標楷體" w:hAnsi="標楷體" w:cs="標楷體"/>
                <w:b/>
                <w:color w:val="000000"/>
                <w:kern w:val="0"/>
                <w:sz w:val="22"/>
              </w:rPr>
            </w:pPr>
            <w:r w:rsidRPr="0042505C">
              <w:rPr>
                <w:rFonts w:ascii="標楷體" w:eastAsia="標楷體" w:hAnsi="標楷體" w:cs="標楷體" w:hint="eastAsia"/>
                <w:b/>
                <w:noProof/>
                <w:color w:val="000000"/>
                <w:kern w:val="0"/>
                <w:sz w:val="22"/>
              </w:rPr>
              <w:t>期初基金餘額</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349,121,538,000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344,603,008,360</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w:t>
            </w:r>
          </w:p>
        </w:tc>
        <w:tc>
          <w:tcPr>
            <w:tcW w:w="1383" w:type="dxa"/>
            <w:tcBorders>
              <w:top w:val="nil"/>
              <w:bottom w:val="nil"/>
            </w:tcBorders>
            <w:vAlign w:val="center"/>
          </w:tcPr>
          <w:p w:rsidR="004E5078" w:rsidRPr="00621D9A" w:rsidRDefault="004E5078" w:rsidP="002758DF">
            <w:pPr>
              <w:jc w:val="right"/>
              <w:rPr>
                <w:rFonts w:ascii="新細明體" w:hAnsi="新細明體"/>
                <w:sz w:val="18"/>
                <w:szCs w:val="18"/>
              </w:rPr>
            </w:pPr>
            <w:r w:rsidRPr="00E82C09">
              <w:rPr>
                <w:rFonts w:ascii="新細明體" w:hAnsi="新細明體" w:hint="eastAsia"/>
                <w:b/>
                <w:sz w:val="18"/>
                <w:szCs w:val="18"/>
              </w:rPr>
              <w:t>344,603,008,360</w:t>
            </w:r>
          </w:p>
        </w:tc>
        <w:tc>
          <w:tcPr>
            <w:tcW w:w="1386" w:type="dxa"/>
            <w:tcBorders>
              <w:top w:val="nil"/>
              <w:bottom w:val="nil"/>
            </w:tcBorders>
            <w:vAlign w:val="center"/>
          </w:tcPr>
          <w:p w:rsidR="004E5078" w:rsidRPr="00621D9A" w:rsidRDefault="004E5078" w:rsidP="002758DF">
            <w:pPr>
              <w:jc w:val="right"/>
              <w:rPr>
                <w:rFonts w:ascii="新細明體" w:hAnsi="新細明體"/>
                <w:noProof/>
                <w:sz w:val="18"/>
                <w:szCs w:val="18"/>
              </w:rPr>
            </w:pPr>
            <w:r w:rsidRPr="00E82C09">
              <w:rPr>
                <w:rFonts w:ascii="新細明體" w:hAnsi="新細明體" w:hint="eastAsia"/>
                <w:b/>
                <w:noProof/>
                <w:sz w:val="18"/>
                <w:szCs w:val="18"/>
              </w:rPr>
              <w:t>- 4,518,529,640</w:t>
            </w:r>
          </w:p>
        </w:tc>
        <w:tc>
          <w:tcPr>
            <w:tcW w:w="614" w:type="dxa"/>
            <w:tcBorders>
              <w:top w:val="nil"/>
              <w:bottom w:val="nil"/>
              <w:right w:val="nil"/>
            </w:tcBorders>
            <w:vAlign w:val="center"/>
          </w:tcPr>
          <w:p w:rsidR="004E5078" w:rsidRPr="00621D9A" w:rsidRDefault="004E5078" w:rsidP="002758DF">
            <w:pPr>
              <w:jc w:val="right"/>
              <w:rPr>
                <w:rFonts w:ascii="新細明體" w:hAnsi="新細明體"/>
                <w:kern w:val="0"/>
                <w:sz w:val="18"/>
                <w:szCs w:val="18"/>
              </w:rPr>
            </w:pPr>
            <w:r w:rsidRPr="00E82C09">
              <w:rPr>
                <w:rFonts w:ascii="新細明體" w:hAnsi="新細明體" w:hint="eastAsia"/>
                <w:b/>
                <w:kern w:val="0"/>
                <w:sz w:val="18"/>
                <w:szCs w:val="18"/>
              </w:rPr>
              <w:t>- 1.29</w:t>
            </w:r>
          </w:p>
        </w:tc>
      </w:tr>
      <w:tr w:rsidR="00297E61" w:rsidRPr="0042505C" w:rsidTr="001C7FFE">
        <w:trPr>
          <w:cantSplit/>
          <w:trHeight w:val="902"/>
        </w:trPr>
        <w:tc>
          <w:tcPr>
            <w:tcW w:w="2438" w:type="dxa"/>
            <w:tcBorders>
              <w:top w:val="nil"/>
              <w:left w:val="nil"/>
              <w:bottom w:val="single" w:sz="8" w:space="0" w:color="auto"/>
            </w:tcBorders>
            <w:vAlign w:val="center"/>
          </w:tcPr>
          <w:p w:rsidR="004E5078" w:rsidRPr="0042505C" w:rsidRDefault="004E5078" w:rsidP="00297E61">
            <w:pPr>
              <w:widowControl/>
              <w:overflowPunct w:val="0"/>
              <w:spacing w:line="240" w:lineRule="exact"/>
              <w:ind w:left="440" w:rightChars="20" w:right="48" w:hangingChars="200" w:hanging="440"/>
              <w:jc w:val="distribute"/>
              <w:rPr>
                <w:rFonts w:ascii="標楷體" w:eastAsia="標楷體" w:hAnsi="標楷體" w:cs="標楷體"/>
                <w:b/>
                <w:color w:val="000000" w:themeColor="text1"/>
                <w:kern w:val="0"/>
                <w:sz w:val="22"/>
              </w:rPr>
            </w:pPr>
            <w:r w:rsidRPr="0042505C">
              <w:rPr>
                <w:rFonts w:ascii="標楷體" w:eastAsia="標楷體" w:hAnsi="標楷體" w:cs="標楷體" w:hint="eastAsia"/>
                <w:b/>
                <w:noProof/>
                <w:color w:val="000000" w:themeColor="text1"/>
                <w:kern w:val="0"/>
                <w:sz w:val="22"/>
              </w:rPr>
              <w:t>期末基金餘額</w:t>
            </w:r>
          </w:p>
        </w:tc>
        <w:tc>
          <w:tcPr>
            <w:tcW w:w="1383" w:type="dxa"/>
            <w:tcBorders>
              <w:top w:val="nil"/>
              <w:bottom w:val="single" w:sz="8" w:space="0" w:color="auto"/>
            </w:tcBorders>
            <w:vAlign w:val="center"/>
          </w:tcPr>
          <w:p w:rsidR="004E5078" w:rsidRPr="00297E61" w:rsidRDefault="004E5078" w:rsidP="00297E61">
            <w:pPr>
              <w:ind w:left="360" w:hangingChars="200" w:hanging="360"/>
              <w:jc w:val="right"/>
              <w:rPr>
                <w:rFonts w:ascii="新細明體" w:hAnsi="新細明體"/>
                <w:color w:val="000000" w:themeColor="text1"/>
                <w:sz w:val="18"/>
                <w:szCs w:val="18"/>
              </w:rPr>
            </w:pPr>
            <w:r w:rsidRPr="00297E61">
              <w:rPr>
                <w:rFonts w:ascii="新細明體" w:hAnsi="新細明體" w:hint="eastAsia"/>
                <w:b/>
                <w:color w:val="000000" w:themeColor="text1"/>
                <w:sz w:val="18"/>
                <w:szCs w:val="18"/>
              </w:rPr>
              <w:t>372,151,443,000</w:t>
            </w:r>
          </w:p>
        </w:tc>
        <w:tc>
          <w:tcPr>
            <w:tcW w:w="1383" w:type="dxa"/>
            <w:tcBorders>
              <w:top w:val="nil"/>
              <w:bottom w:val="single" w:sz="8" w:space="0" w:color="auto"/>
            </w:tcBorders>
            <w:vAlign w:val="center"/>
          </w:tcPr>
          <w:p w:rsidR="004E5078" w:rsidRPr="00297E61" w:rsidRDefault="004E5078" w:rsidP="00297E61">
            <w:pPr>
              <w:ind w:left="360" w:hangingChars="200" w:hanging="360"/>
              <w:jc w:val="right"/>
              <w:rPr>
                <w:rFonts w:ascii="新細明體" w:hAnsi="新細明體"/>
                <w:color w:val="000000" w:themeColor="text1"/>
                <w:sz w:val="18"/>
                <w:szCs w:val="18"/>
              </w:rPr>
            </w:pPr>
            <w:r w:rsidRPr="00297E61">
              <w:rPr>
                <w:rFonts w:ascii="新細明體" w:hAnsi="新細明體" w:hint="eastAsia"/>
                <w:b/>
                <w:color w:val="000000" w:themeColor="text1"/>
                <w:sz w:val="18"/>
                <w:szCs w:val="18"/>
              </w:rPr>
              <w:t>368,096,768,736</w:t>
            </w:r>
          </w:p>
        </w:tc>
        <w:tc>
          <w:tcPr>
            <w:tcW w:w="1383" w:type="dxa"/>
            <w:tcBorders>
              <w:top w:val="nil"/>
              <w:bottom w:val="single" w:sz="8" w:space="0" w:color="auto"/>
            </w:tcBorders>
            <w:vAlign w:val="center"/>
          </w:tcPr>
          <w:p w:rsidR="004E5078" w:rsidRPr="00297E61" w:rsidRDefault="004E5078" w:rsidP="00297E61">
            <w:pPr>
              <w:ind w:left="360" w:hangingChars="200" w:hanging="360"/>
              <w:jc w:val="right"/>
              <w:rPr>
                <w:rFonts w:ascii="新細明體" w:hAnsi="新細明體"/>
                <w:color w:val="000000" w:themeColor="text1"/>
                <w:sz w:val="18"/>
                <w:szCs w:val="18"/>
              </w:rPr>
            </w:pPr>
            <w:r w:rsidRPr="00297E61">
              <w:rPr>
                <w:rFonts w:ascii="新細明體" w:hAnsi="新細明體" w:hint="eastAsia"/>
                <w:b/>
                <w:color w:val="000000" w:themeColor="text1"/>
                <w:sz w:val="18"/>
                <w:szCs w:val="18"/>
              </w:rPr>
              <w:t>33,307,077</w:t>
            </w:r>
          </w:p>
        </w:tc>
        <w:tc>
          <w:tcPr>
            <w:tcW w:w="1383" w:type="dxa"/>
            <w:tcBorders>
              <w:top w:val="nil"/>
              <w:bottom w:val="single" w:sz="8" w:space="0" w:color="auto"/>
            </w:tcBorders>
            <w:vAlign w:val="center"/>
          </w:tcPr>
          <w:p w:rsidR="004E5078" w:rsidRPr="00297E61" w:rsidRDefault="004E5078" w:rsidP="00297E61">
            <w:pPr>
              <w:ind w:left="360" w:hangingChars="200" w:hanging="360"/>
              <w:jc w:val="right"/>
              <w:rPr>
                <w:rFonts w:ascii="新細明體" w:hAnsi="新細明體"/>
                <w:color w:val="000000" w:themeColor="text1"/>
                <w:sz w:val="18"/>
                <w:szCs w:val="18"/>
              </w:rPr>
            </w:pPr>
            <w:r w:rsidRPr="00297E61">
              <w:rPr>
                <w:rFonts w:ascii="新細明體" w:hAnsi="新細明體" w:hint="eastAsia"/>
                <w:b/>
                <w:color w:val="000000" w:themeColor="text1"/>
                <w:sz w:val="18"/>
                <w:szCs w:val="18"/>
              </w:rPr>
              <w:t>368,130,075,813</w:t>
            </w:r>
          </w:p>
        </w:tc>
        <w:tc>
          <w:tcPr>
            <w:tcW w:w="1386" w:type="dxa"/>
            <w:tcBorders>
              <w:top w:val="nil"/>
              <w:bottom w:val="single" w:sz="8" w:space="0" w:color="auto"/>
            </w:tcBorders>
            <w:vAlign w:val="center"/>
          </w:tcPr>
          <w:p w:rsidR="004E5078" w:rsidRPr="00297E61" w:rsidRDefault="004E5078" w:rsidP="00297E61">
            <w:pPr>
              <w:ind w:left="360" w:hangingChars="200" w:hanging="360"/>
              <w:jc w:val="right"/>
              <w:rPr>
                <w:rFonts w:ascii="新細明體" w:hAnsi="新細明體"/>
                <w:noProof/>
                <w:color w:val="000000" w:themeColor="text1"/>
                <w:sz w:val="18"/>
                <w:szCs w:val="18"/>
              </w:rPr>
            </w:pPr>
            <w:r w:rsidRPr="00297E61">
              <w:rPr>
                <w:rFonts w:ascii="新細明體" w:hAnsi="新細明體" w:hint="eastAsia"/>
                <w:b/>
                <w:noProof/>
                <w:color w:val="000000" w:themeColor="text1"/>
                <w:sz w:val="18"/>
                <w:szCs w:val="18"/>
              </w:rPr>
              <w:t>- 4,021,367,187</w:t>
            </w:r>
          </w:p>
        </w:tc>
        <w:tc>
          <w:tcPr>
            <w:tcW w:w="614" w:type="dxa"/>
            <w:tcBorders>
              <w:top w:val="nil"/>
              <w:bottom w:val="single" w:sz="8" w:space="0" w:color="auto"/>
              <w:right w:val="nil"/>
            </w:tcBorders>
            <w:vAlign w:val="center"/>
          </w:tcPr>
          <w:p w:rsidR="004E5078" w:rsidRPr="00297E61" w:rsidRDefault="004E5078" w:rsidP="00297E61">
            <w:pPr>
              <w:ind w:left="360" w:hangingChars="200" w:hanging="360"/>
              <w:jc w:val="right"/>
              <w:rPr>
                <w:rFonts w:ascii="新細明體" w:hAnsi="新細明體"/>
                <w:color w:val="000000" w:themeColor="text1"/>
                <w:kern w:val="0"/>
                <w:sz w:val="18"/>
                <w:szCs w:val="18"/>
              </w:rPr>
            </w:pPr>
            <w:r w:rsidRPr="00297E61">
              <w:rPr>
                <w:rFonts w:ascii="新細明體" w:hAnsi="新細明體" w:hint="eastAsia"/>
                <w:b/>
                <w:color w:val="000000" w:themeColor="text1"/>
                <w:kern w:val="0"/>
                <w:sz w:val="18"/>
                <w:szCs w:val="18"/>
              </w:rPr>
              <w:t>- 1.08</w:t>
            </w:r>
          </w:p>
        </w:tc>
      </w:tr>
    </w:tbl>
    <w:p w:rsidR="00F46650" w:rsidRPr="00512B9E" w:rsidRDefault="0042505C" w:rsidP="000F3F0A">
      <w:pPr>
        <w:widowControl/>
        <w:tabs>
          <w:tab w:val="center" w:pos="4800"/>
        </w:tabs>
        <w:overflowPunct w:val="0"/>
        <w:spacing w:line="240" w:lineRule="exact"/>
        <w:ind w:left="378" w:hangingChars="210" w:hanging="378"/>
        <w:jc w:val="both"/>
        <w:rPr>
          <w:rFonts w:ascii="標楷體" w:eastAsia="標楷體" w:hAnsi="標楷體" w:cs="標楷體"/>
          <w:sz w:val="20"/>
        </w:rPr>
      </w:pPr>
      <w:proofErr w:type="gramStart"/>
      <w:r w:rsidRPr="001E4A78">
        <w:rPr>
          <w:rFonts w:ascii="標楷體" w:eastAsia="標楷體" w:hAnsi="標楷體" w:cs="標楷體" w:hint="eastAsia"/>
          <w:color w:val="000000" w:themeColor="text1"/>
          <w:sz w:val="18"/>
        </w:rPr>
        <w:t>註</w:t>
      </w:r>
      <w:proofErr w:type="gramEnd"/>
      <w:r w:rsidRPr="001E4A78">
        <w:rPr>
          <w:rFonts w:ascii="標楷體" w:eastAsia="標楷體" w:hAnsi="標楷體" w:cs="標楷體" w:hint="eastAsia"/>
          <w:color w:val="000000" w:themeColor="text1"/>
          <w:sz w:val="18"/>
        </w:rPr>
        <w:t>：</w:t>
      </w:r>
      <w:proofErr w:type="gramStart"/>
      <w:r w:rsidR="00B31400" w:rsidRPr="001E4A78">
        <w:rPr>
          <w:rFonts w:ascii="標楷體" w:eastAsia="標楷體" w:hAnsi="標楷體" w:cs="標楷體" w:hint="eastAsia"/>
          <w:color w:val="000000" w:themeColor="text1"/>
          <w:sz w:val="18"/>
        </w:rPr>
        <w:t>本表</w:t>
      </w:r>
      <w:r w:rsidR="00297E61" w:rsidRPr="001E4A78">
        <w:rPr>
          <w:rFonts w:ascii="標楷體" w:eastAsia="標楷體" w:hAnsi="標楷體" w:cs="標楷體" w:hint="eastAsia"/>
          <w:color w:val="000000" w:themeColor="text1"/>
          <w:sz w:val="18"/>
        </w:rPr>
        <w:t>低放射</w:t>
      </w:r>
      <w:r w:rsidR="002F20E1" w:rsidRPr="001E4A78">
        <w:rPr>
          <w:rFonts w:ascii="標楷體" w:eastAsia="標楷體" w:hAnsi="標楷體" w:cs="標楷體" w:hint="eastAsia"/>
          <w:color w:val="000000" w:themeColor="text1"/>
          <w:sz w:val="18"/>
        </w:rPr>
        <w:t>性</w:t>
      </w:r>
      <w:proofErr w:type="gramEnd"/>
      <w:r w:rsidR="00297E61" w:rsidRPr="001E4A78">
        <w:rPr>
          <w:rFonts w:ascii="標楷體" w:eastAsia="標楷體" w:hAnsi="標楷體" w:cs="標楷體" w:hint="eastAsia"/>
          <w:color w:val="000000" w:themeColor="text1"/>
          <w:sz w:val="18"/>
        </w:rPr>
        <w:t>廢棄物最終處置計畫決算審定數176,784,817元，包含</w:t>
      </w:r>
      <w:proofErr w:type="gramStart"/>
      <w:r w:rsidR="00297E61" w:rsidRPr="001E4A78">
        <w:rPr>
          <w:rFonts w:ascii="標楷體" w:eastAsia="標楷體" w:hAnsi="標楷體" w:cs="標楷體" w:hint="eastAsia"/>
          <w:color w:val="000000" w:themeColor="text1"/>
          <w:sz w:val="18"/>
        </w:rPr>
        <w:t>109</w:t>
      </w:r>
      <w:proofErr w:type="gramEnd"/>
      <w:r w:rsidR="00297E61" w:rsidRPr="001E4A78">
        <w:rPr>
          <w:rFonts w:ascii="標楷體" w:eastAsia="標楷體" w:hAnsi="標楷體" w:cs="標楷體" w:hint="eastAsia"/>
          <w:color w:val="000000" w:themeColor="text1"/>
          <w:sz w:val="18"/>
        </w:rPr>
        <w:t>年度報准先行辦理數之執行數</w:t>
      </w:r>
      <w:r w:rsidR="00104087" w:rsidRPr="001E4A78">
        <w:rPr>
          <w:rFonts w:ascii="標楷體" w:eastAsia="標楷體" w:hAnsi="標楷體" w:cs="標楷體" w:hint="eastAsia"/>
          <w:color w:val="000000" w:themeColor="text1"/>
          <w:sz w:val="18"/>
        </w:rPr>
        <w:t>2,086,35</w:t>
      </w:r>
      <w:r w:rsidR="00297E61" w:rsidRPr="001E4A78">
        <w:rPr>
          <w:rFonts w:ascii="標楷體" w:eastAsia="標楷體" w:hAnsi="標楷體" w:cs="標楷體" w:hint="eastAsia"/>
          <w:color w:val="000000" w:themeColor="text1"/>
          <w:sz w:val="18"/>
        </w:rPr>
        <w:t>0元</w:t>
      </w:r>
      <w:r w:rsidRPr="001E4A78">
        <w:rPr>
          <w:rFonts w:ascii="標楷體" w:eastAsia="標楷體" w:hAnsi="標楷體" w:cs="標楷體" w:hint="eastAsia"/>
          <w:color w:val="000000" w:themeColor="text1"/>
          <w:sz w:val="18"/>
        </w:rPr>
        <w:t>。</w:t>
      </w:r>
    </w:p>
    <w:p w:rsidR="00F466A7" w:rsidRPr="00F466A7" w:rsidRDefault="00F466A7" w:rsidP="00CF1115">
      <w:pPr>
        <w:widowControl/>
        <w:tabs>
          <w:tab w:val="left" w:pos="540"/>
          <w:tab w:val="center" w:pos="4800"/>
        </w:tabs>
        <w:adjustRightInd w:val="0"/>
        <w:snapToGrid w:val="0"/>
        <w:ind w:left="-284"/>
        <w:jc w:val="center"/>
        <w:rPr>
          <w:rFonts w:ascii="標楷體" w:eastAsia="標楷體" w:hAnsi="標楷體" w:cs="標楷體"/>
          <w:b/>
          <w:color w:val="000000"/>
          <w:sz w:val="32"/>
          <w:u w:val="single" w:color="000000"/>
        </w:rPr>
      </w:pPr>
      <w:r w:rsidRPr="00F466A7">
        <w:rPr>
          <w:rFonts w:ascii="標楷體" w:eastAsia="標楷體" w:hAnsi="標楷體" w:cs="標楷體" w:hint="eastAsia"/>
          <w:b/>
          <w:color w:val="000000"/>
          <w:sz w:val="32"/>
          <w:u w:val="single" w:color="000000"/>
        </w:rPr>
        <w:lastRenderedPageBreak/>
        <w:t xml:space="preserve">　核能發電後端營運基金餘</w:t>
      </w:r>
      <w:proofErr w:type="gramStart"/>
      <w:r w:rsidRPr="00F466A7">
        <w:rPr>
          <w:rFonts w:ascii="標楷體" w:eastAsia="標楷體" w:hAnsi="標楷體" w:cs="標楷體" w:hint="eastAsia"/>
          <w:b/>
          <w:color w:val="000000"/>
          <w:sz w:val="32"/>
          <w:u w:val="single" w:color="000000"/>
        </w:rPr>
        <w:t>絀</w:t>
      </w:r>
      <w:proofErr w:type="gramEnd"/>
      <w:r w:rsidRPr="00F466A7">
        <w:rPr>
          <w:rFonts w:ascii="標楷體" w:eastAsia="標楷體" w:hAnsi="標楷體" w:cs="標楷體" w:hint="eastAsia"/>
          <w:b/>
          <w:color w:val="000000"/>
          <w:sz w:val="32"/>
          <w:u w:val="single" w:color="000000"/>
        </w:rPr>
        <w:t xml:space="preserve">審定後現金流量表　</w:t>
      </w:r>
    </w:p>
    <w:p w:rsidR="00F466A7" w:rsidRDefault="00F466A7" w:rsidP="00CF1115">
      <w:pPr>
        <w:widowControl/>
        <w:tabs>
          <w:tab w:val="left" w:pos="4488"/>
        </w:tabs>
        <w:snapToGrid w:val="0"/>
        <w:jc w:val="right"/>
        <w:rPr>
          <w:rFonts w:ascii="標楷體" w:eastAsia="標楷體" w:hAnsi="標楷體" w:cs="標楷體"/>
          <w:color w:val="000000"/>
          <w:spacing w:val="-20"/>
        </w:rPr>
      </w:pPr>
      <w:r w:rsidRPr="00F466A7">
        <w:rPr>
          <w:rFonts w:ascii="標楷體" w:eastAsia="標楷體" w:hAnsi="標楷體" w:cs="標楷體" w:hint="eastAsia"/>
          <w:color w:val="000000"/>
        </w:rPr>
        <w:t>中華民國</w:t>
      </w:r>
      <w:proofErr w:type="gramStart"/>
      <w:r>
        <w:rPr>
          <w:rFonts w:ascii="標楷體" w:eastAsia="標楷體" w:hAnsi="標楷體" w:cs="標楷體" w:hint="eastAsia"/>
          <w:color w:val="000000"/>
        </w:rPr>
        <w:t>109</w:t>
      </w:r>
      <w:proofErr w:type="gramEnd"/>
      <w:r w:rsidRPr="00F466A7">
        <w:rPr>
          <w:rFonts w:ascii="標楷體" w:eastAsia="標楷體" w:hAnsi="標楷體" w:cs="標楷體" w:hint="eastAsia"/>
          <w:color w:val="000000"/>
        </w:rPr>
        <w:t>年度</w:t>
      </w:r>
      <w:r w:rsidRPr="00F466A7">
        <w:rPr>
          <w:rFonts w:ascii="標楷體" w:eastAsia="標楷體" w:hAnsi="標楷體" w:cs="標楷體"/>
          <w:color w:val="000000"/>
        </w:rPr>
        <w:tab/>
      </w:r>
      <w:r w:rsidRPr="00F466A7">
        <w:rPr>
          <w:rFonts w:ascii="標楷體" w:eastAsia="標楷體" w:hAnsi="標楷體" w:cs="標楷體" w:hint="eastAsia"/>
          <w:color w:val="000000"/>
          <w:spacing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88"/>
        <w:gridCol w:w="4988"/>
      </w:tblGrid>
      <w:tr w:rsidR="00F466A7" w:rsidRPr="007307C0" w:rsidTr="00CF1115">
        <w:trPr>
          <w:cantSplit/>
          <w:trHeight w:val="380"/>
        </w:trPr>
        <w:tc>
          <w:tcPr>
            <w:tcW w:w="2500" w:type="pct"/>
            <w:vMerge w:val="restart"/>
            <w:tcBorders>
              <w:top w:val="single" w:sz="8" w:space="0" w:color="auto"/>
              <w:left w:val="nil"/>
              <w:bottom w:val="nil"/>
              <w:right w:val="single" w:sz="4" w:space="0" w:color="auto"/>
            </w:tcBorders>
            <w:vAlign w:val="center"/>
          </w:tcPr>
          <w:p w:rsidR="00F466A7" w:rsidRPr="007307C0" w:rsidRDefault="00F466A7" w:rsidP="002758DF">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rsidR="00F466A7" w:rsidRPr="007307C0" w:rsidRDefault="00F466A7" w:rsidP="00372F4E">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F466A7" w:rsidRPr="007307C0" w:rsidTr="00CF1115">
        <w:trPr>
          <w:cantSplit/>
          <w:trHeight w:val="480"/>
        </w:trPr>
        <w:tc>
          <w:tcPr>
            <w:tcW w:w="2500" w:type="pct"/>
            <w:vMerge/>
            <w:tcBorders>
              <w:top w:val="nil"/>
              <w:left w:val="nil"/>
              <w:bottom w:val="single" w:sz="8" w:space="0" w:color="auto"/>
              <w:right w:val="single" w:sz="4" w:space="0" w:color="auto"/>
            </w:tcBorders>
          </w:tcPr>
          <w:p w:rsidR="00F466A7" w:rsidRPr="007307C0" w:rsidRDefault="00F466A7" w:rsidP="002758DF">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rsidR="00F466A7" w:rsidRPr="007307C0" w:rsidRDefault="00F466A7" w:rsidP="002758DF">
            <w:pPr>
              <w:spacing w:before="120"/>
              <w:jc w:val="distribute"/>
              <w:rPr>
                <w:rFonts w:ascii="標楷體" w:eastAsia="標楷體" w:hAnsi="標楷體"/>
                <w:noProof/>
                <w:sz w:val="26"/>
              </w:rPr>
            </w:pP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jc w:val="distribute"/>
              <w:rPr>
                <w:rFonts w:ascii="標楷體" w:eastAsia="標楷體" w:hAnsi="標楷體"/>
                <w:noProof/>
              </w:rPr>
            </w:pPr>
            <w:r w:rsidRPr="007B5FF5">
              <w:rPr>
                <w:rFonts w:ascii="標楷體" w:eastAsia="標楷體" w:hAnsi="標楷體"/>
                <w:b/>
                <w:noProof/>
              </w:rPr>
              <w:t>業務活動之現金流量</w:t>
            </w:r>
          </w:p>
        </w:tc>
        <w:tc>
          <w:tcPr>
            <w:tcW w:w="2500" w:type="pct"/>
            <w:tcBorders>
              <w:top w:val="nil"/>
              <w:left w:val="nil"/>
              <w:bottom w:val="nil"/>
              <w:right w:val="nil"/>
            </w:tcBorders>
          </w:tcPr>
          <w:p w:rsidR="00F466A7" w:rsidRPr="007B5FF5" w:rsidRDefault="00F466A7" w:rsidP="002758DF">
            <w:pPr>
              <w:spacing w:before="120" w:line="400" w:lineRule="exact"/>
              <w:jc w:val="right"/>
              <w:rPr>
                <w:rFonts w:ascii="細明體" w:eastAsia="細明體" w:hAnsi="細明體"/>
                <w:noProof/>
                <w:sz w:val="18"/>
                <w:szCs w:val="18"/>
              </w:rPr>
            </w:pP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本期賸餘（短絀）</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noProof/>
                <w:sz w:val="18"/>
                <w:szCs w:val="18"/>
              </w:rPr>
              <w:t>23,559,314,246</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調整非現金項目</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noProof/>
                <w:sz w:val="18"/>
                <w:szCs w:val="18"/>
              </w:rPr>
              <w:t>12,447,216,351</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ind w:leftChars="100" w:left="240"/>
              <w:jc w:val="distribute"/>
              <w:rPr>
                <w:rFonts w:ascii="標楷體" w:eastAsia="標楷體" w:hAnsi="標楷體"/>
                <w:noProof/>
              </w:rPr>
            </w:pPr>
            <w:r w:rsidRPr="007B5FF5">
              <w:rPr>
                <w:rFonts w:ascii="標楷體" w:eastAsia="標楷體" w:hAnsi="標楷體"/>
                <w:b/>
                <w:noProof/>
                <w:spacing w:val="-24"/>
              </w:rPr>
              <w:t>業務活動之淨現金流入（流出）</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b/>
                <w:noProof/>
                <w:sz w:val="18"/>
                <w:szCs w:val="18"/>
              </w:rPr>
              <w:t>36,006,530,597</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jc w:val="distribute"/>
              <w:rPr>
                <w:rFonts w:ascii="標楷體" w:eastAsia="標楷體" w:hAnsi="標楷體"/>
                <w:noProof/>
              </w:rPr>
            </w:pPr>
            <w:r w:rsidRPr="007B5FF5">
              <w:rPr>
                <w:rFonts w:ascii="標楷體" w:eastAsia="標楷體" w:hAnsi="標楷體"/>
                <w:b/>
                <w:noProof/>
              </w:rPr>
              <w:t>投資活動之現金流量</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AF1B74">
            <w:pPr>
              <w:spacing w:before="120" w:line="400" w:lineRule="exact"/>
              <w:ind w:leftChars="200" w:left="480" w:rightChars="20" w:right="48"/>
              <w:jc w:val="distribute"/>
              <w:rPr>
                <w:rFonts w:ascii="標楷體" w:eastAsia="標楷體" w:hAnsi="標楷體"/>
                <w:noProof/>
              </w:rPr>
            </w:pPr>
            <w:r w:rsidRPr="007B5FF5">
              <w:rPr>
                <w:rFonts w:ascii="標楷體" w:eastAsia="標楷體" w:hAnsi="標楷體"/>
                <w:noProof/>
                <w:spacing w:val="-24"/>
              </w:rPr>
              <w:t>減少短期投資及短期貸墊款</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noProof/>
                <w:sz w:val="18"/>
                <w:szCs w:val="18"/>
              </w:rPr>
              <w:t>30,164,000,000</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減少長期貸墊款及準備金</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noProof/>
                <w:sz w:val="18"/>
                <w:szCs w:val="18"/>
              </w:rPr>
              <w:t>19,924,000,000</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減少長期投資</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noProof/>
                <w:sz w:val="18"/>
                <w:szCs w:val="18"/>
              </w:rPr>
              <w:t>5,358,193,623</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AF1B74">
            <w:pPr>
              <w:spacing w:before="120" w:line="400" w:lineRule="exact"/>
              <w:ind w:leftChars="200" w:left="480" w:rightChars="20" w:right="48"/>
              <w:jc w:val="distribute"/>
              <w:rPr>
                <w:rFonts w:ascii="標楷體" w:eastAsia="標楷體" w:hAnsi="標楷體"/>
                <w:noProof/>
              </w:rPr>
            </w:pPr>
            <w:r w:rsidRPr="007B5FF5">
              <w:rPr>
                <w:rFonts w:ascii="標楷體" w:eastAsia="標楷體" w:hAnsi="標楷體"/>
                <w:noProof/>
                <w:spacing w:val="-24"/>
              </w:rPr>
              <w:t>增加短期投資及短期貸墊款</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noProof/>
                <w:sz w:val="18"/>
                <w:szCs w:val="18"/>
              </w:rPr>
              <w:t>- 41,332,000,000</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增加長期貸墊款及準備金</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noProof/>
                <w:sz w:val="18"/>
                <w:szCs w:val="18"/>
              </w:rPr>
              <w:t>- 19,900,000,000</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增加長期投資</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noProof/>
                <w:sz w:val="18"/>
                <w:szCs w:val="18"/>
              </w:rPr>
              <w:t>- 30,160,404,731</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AF1B74">
            <w:pPr>
              <w:spacing w:before="120" w:line="400" w:lineRule="exact"/>
              <w:ind w:leftChars="200" w:left="480" w:rightChars="20" w:right="48"/>
              <w:jc w:val="distribute"/>
              <w:rPr>
                <w:rFonts w:ascii="標楷體" w:eastAsia="標楷體" w:hAnsi="標楷體"/>
                <w:noProof/>
              </w:rPr>
            </w:pPr>
            <w:r w:rsidRPr="007B5FF5">
              <w:rPr>
                <w:rFonts w:ascii="標楷體" w:eastAsia="標楷體" w:hAnsi="標楷體"/>
                <w:noProof/>
                <w:spacing w:val="-24"/>
              </w:rPr>
              <w:t>增加固定資產、遞耗資產、無形資產及其他資產</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noProof/>
                <w:sz w:val="18"/>
                <w:szCs w:val="18"/>
              </w:rPr>
              <w:t>- 53,237,671</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ind w:leftChars="100" w:left="240"/>
              <w:jc w:val="distribute"/>
              <w:rPr>
                <w:rFonts w:ascii="標楷體" w:eastAsia="標楷體" w:hAnsi="標楷體"/>
                <w:noProof/>
              </w:rPr>
            </w:pPr>
            <w:r w:rsidRPr="007B5FF5">
              <w:rPr>
                <w:rFonts w:ascii="標楷體" w:eastAsia="標楷體" w:hAnsi="標楷體"/>
                <w:b/>
                <w:noProof/>
                <w:spacing w:val="-24"/>
              </w:rPr>
              <w:t>投資活動之淨現金流入（流出）</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b/>
                <w:noProof/>
                <w:sz w:val="18"/>
                <w:szCs w:val="18"/>
              </w:rPr>
              <w:t>- 35,999,448,779</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jc w:val="distribute"/>
              <w:rPr>
                <w:rFonts w:ascii="標楷體" w:eastAsia="標楷體" w:hAnsi="標楷體"/>
                <w:noProof/>
              </w:rPr>
            </w:pPr>
            <w:r w:rsidRPr="007B5FF5">
              <w:rPr>
                <w:rFonts w:ascii="標楷體" w:eastAsia="標楷體" w:hAnsi="標楷體"/>
                <w:b/>
                <w:noProof/>
                <w:spacing w:val="-24"/>
              </w:rPr>
              <w:t>現金及約當現金之淨增（淨減）</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b/>
                <w:noProof/>
                <w:sz w:val="18"/>
                <w:szCs w:val="18"/>
              </w:rPr>
              <w:t>7,081,818</w:t>
            </w:r>
          </w:p>
        </w:tc>
      </w:tr>
      <w:tr w:rsidR="00F466A7" w:rsidRPr="007307C0" w:rsidTr="00CF1115">
        <w:trPr>
          <w:cantSplit/>
          <w:trHeight w:val="652"/>
        </w:trPr>
        <w:tc>
          <w:tcPr>
            <w:tcW w:w="2500" w:type="pct"/>
            <w:tcBorders>
              <w:top w:val="nil"/>
              <w:left w:val="nil"/>
              <w:bottom w:val="nil"/>
              <w:right w:val="single" w:sz="4" w:space="0" w:color="auto"/>
            </w:tcBorders>
          </w:tcPr>
          <w:p w:rsidR="00F466A7" w:rsidRPr="007B5FF5" w:rsidRDefault="00F466A7" w:rsidP="002758DF">
            <w:pPr>
              <w:spacing w:before="120" w:line="400" w:lineRule="exact"/>
              <w:jc w:val="distribute"/>
              <w:rPr>
                <w:rFonts w:ascii="標楷體" w:eastAsia="標楷體" w:hAnsi="標楷體"/>
                <w:noProof/>
              </w:rPr>
            </w:pPr>
            <w:r w:rsidRPr="007B5FF5">
              <w:rPr>
                <w:rFonts w:ascii="標楷體" w:eastAsia="標楷體" w:hAnsi="標楷體"/>
                <w:b/>
                <w:noProof/>
              </w:rPr>
              <w:t>期初現金及約當現金</w:t>
            </w:r>
          </w:p>
        </w:tc>
        <w:tc>
          <w:tcPr>
            <w:tcW w:w="2500" w:type="pct"/>
            <w:tcBorders>
              <w:top w:val="nil"/>
              <w:left w:val="nil"/>
              <w:bottom w:val="nil"/>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b/>
                <w:noProof/>
                <w:sz w:val="18"/>
                <w:szCs w:val="18"/>
              </w:rPr>
              <w:t>5,833,285</w:t>
            </w:r>
          </w:p>
        </w:tc>
      </w:tr>
      <w:tr w:rsidR="00F466A7" w:rsidRPr="007307C0" w:rsidTr="00CF1115">
        <w:trPr>
          <w:cantSplit/>
          <w:trHeight w:val="692"/>
        </w:trPr>
        <w:tc>
          <w:tcPr>
            <w:tcW w:w="2500" w:type="pct"/>
            <w:tcBorders>
              <w:top w:val="nil"/>
              <w:left w:val="nil"/>
              <w:bottom w:val="single" w:sz="8" w:space="0" w:color="auto"/>
              <w:right w:val="single" w:sz="4" w:space="0" w:color="auto"/>
            </w:tcBorders>
          </w:tcPr>
          <w:p w:rsidR="00F466A7" w:rsidRPr="007B5FF5" w:rsidRDefault="00F466A7" w:rsidP="002758DF">
            <w:pPr>
              <w:spacing w:before="120" w:line="400" w:lineRule="exact"/>
              <w:jc w:val="distribute"/>
              <w:rPr>
                <w:rFonts w:ascii="標楷體" w:eastAsia="標楷體" w:hAnsi="標楷體"/>
                <w:noProof/>
              </w:rPr>
            </w:pPr>
            <w:r w:rsidRPr="007B5FF5">
              <w:rPr>
                <w:rFonts w:ascii="標楷體" w:eastAsia="標楷體" w:hAnsi="標楷體"/>
                <w:b/>
                <w:noProof/>
              </w:rPr>
              <w:t>期末現金及約當現金</w:t>
            </w:r>
          </w:p>
        </w:tc>
        <w:tc>
          <w:tcPr>
            <w:tcW w:w="2500" w:type="pct"/>
            <w:tcBorders>
              <w:top w:val="nil"/>
              <w:left w:val="nil"/>
              <w:bottom w:val="single" w:sz="8" w:space="0" w:color="auto"/>
              <w:right w:val="nil"/>
            </w:tcBorders>
          </w:tcPr>
          <w:p w:rsidR="00F466A7" w:rsidRPr="007A335A" w:rsidRDefault="00F466A7" w:rsidP="002758DF">
            <w:pPr>
              <w:spacing w:before="120" w:line="400" w:lineRule="exact"/>
              <w:jc w:val="right"/>
              <w:rPr>
                <w:rFonts w:ascii="新細明體" w:hAnsi="新細明體"/>
                <w:noProof/>
                <w:sz w:val="18"/>
                <w:szCs w:val="18"/>
              </w:rPr>
            </w:pPr>
            <w:r w:rsidRPr="007A335A">
              <w:rPr>
                <w:rFonts w:ascii="新細明體" w:hAnsi="新細明體"/>
                <w:b/>
                <w:noProof/>
                <w:sz w:val="18"/>
                <w:szCs w:val="18"/>
              </w:rPr>
              <w:t>12,915,103</w:t>
            </w:r>
          </w:p>
        </w:tc>
      </w:tr>
    </w:tbl>
    <w:p w:rsidR="00F71984" w:rsidRPr="00AF1B74" w:rsidRDefault="00F71984" w:rsidP="00F71984">
      <w:pPr>
        <w:snapToGrid w:val="0"/>
        <w:spacing w:line="240" w:lineRule="exact"/>
        <w:ind w:rightChars="-1" w:right="-2"/>
        <w:rPr>
          <w:rFonts w:ascii="標楷體" w:eastAsia="標楷體" w:hAnsi="標楷體"/>
          <w:bCs/>
          <w:sz w:val="18"/>
          <w:szCs w:val="20"/>
        </w:rPr>
      </w:pPr>
      <w:proofErr w:type="gramStart"/>
      <w:r w:rsidRPr="00AF1B74">
        <w:rPr>
          <w:rFonts w:ascii="標楷體" w:eastAsia="標楷體" w:hAnsi="標楷體"/>
          <w:bCs/>
          <w:sz w:val="18"/>
          <w:szCs w:val="20"/>
        </w:rPr>
        <w:t>註</w:t>
      </w:r>
      <w:proofErr w:type="gramEnd"/>
      <w:r w:rsidRPr="00AF1B74">
        <w:rPr>
          <w:rFonts w:ascii="標楷體" w:eastAsia="標楷體" w:hAnsi="標楷體"/>
          <w:bCs/>
          <w:sz w:val="18"/>
          <w:szCs w:val="20"/>
        </w:rPr>
        <w:t>：1.本表係</w:t>
      </w:r>
      <w:proofErr w:type="gramStart"/>
      <w:r w:rsidRPr="00AF1B74">
        <w:rPr>
          <w:rFonts w:ascii="標楷體" w:eastAsia="標楷體" w:hAnsi="標楷體"/>
          <w:bCs/>
          <w:sz w:val="18"/>
          <w:szCs w:val="20"/>
        </w:rPr>
        <w:t>採</w:t>
      </w:r>
      <w:proofErr w:type="gramEnd"/>
      <w:r w:rsidRPr="00AF1B74">
        <w:rPr>
          <w:rFonts w:ascii="標楷體" w:eastAsia="標楷體" w:hAnsi="標楷體"/>
          <w:bCs/>
          <w:sz w:val="18"/>
          <w:szCs w:val="20"/>
        </w:rPr>
        <w:t>現金及約當現金基礎，包括現金及自投資日起3個月內到期或清償之債權證券。</w:t>
      </w:r>
    </w:p>
    <w:p w:rsidR="00F71984" w:rsidRPr="00AF1B74" w:rsidRDefault="00F71984" w:rsidP="00AF1B74">
      <w:pPr>
        <w:snapToGrid w:val="0"/>
        <w:spacing w:line="240" w:lineRule="exact"/>
        <w:ind w:leftChars="150" w:left="540" w:hangingChars="100" w:hanging="180"/>
        <w:rPr>
          <w:rFonts w:ascii="標楷體" w:eastAsia="標楷體" w:hAnsi="標楷體"/>
          <w:bCs/>
          <w:sz w:val="18"/>
          <w:szCs w:val="20"/>
        </w:rPr>
      </w:pPr>
      <w:r w:rsidRPr="00AF1B74">
        <w:rPr>
          <w:rFonts w:ascii="標楷體" w:eastAsia="標楷體" w:hAnsi="標楷體"/>
          <w:bCs/>
          <w:sz w:val="18"/>
          <w:szCs w:val="20"/>
        </w:rPr>
        <w:t>2.本表「調整非現金項目」欄所列，包括提存呆帳及評價損益、折舊、</w:t>
      </w:r>
      <w:proofErr w:type="gramStart"/>
      <w:r w:rsidRPr="00AF1B74">
        <w:rPr>
          <w:rFonts w:ascii="標楷體" w:eastAsia="標楷體" w:hAnsi="標楷體"/>
          <w:bCs/>
          <w:sz w:val="18"/>
          <w:szCs w:val="20"/>
        </w:rPr>
        <w:t>折耗及攤</w:t>
      </w:r>
      <w:proofErr w:type="gramEnd"/>
      <w:r w:rsidRPr="00AF1B74">
        <w:rPr>
          <w:rFonts w:ascii="標楷體" w:eastAsia="標楷體" w:hAnsi="標楷體"/>
          <w:bCs/>
          <w:sz w:val="18"/>
          <w:szCs w:val="20"/>
        </w:rPr>
        <w:t>銷、處理資產損失</w:t>
      </w:r>
      <w:r w:rsidR="006B4F62" w:rsidRPr="00AF1B74">
        <w:rPr>
          <w:rFonts w:ascii="標楷體" w:eastAsia="標楷體" w:hAnsi="標楷體" w:hint="eastAsia"/>
          <w:bCs/>
          <w:sz w:val="18"/>
          <w:szCs w:val="20"/>
        </w:rPr>
        <w:t>（</w:t>
      </w:r>
      <w:r w:rsidRPr="00AF1B74">
        <w:rPr>
          <w:rFonts w:ascii="標楷體" w:eastAsia="標楷體" w:hAnsi="標楷體"/>
          <w:bCs/>
          <w:sz w:val="18"/>
          <w:szCs w:val="20"/>
        </w:rPr>
        <w:t>利益</w:t>
      </w:r>
      <w:r w:rsidR="006B4F62" w:rsidRPr="00AF1B74">
        <w:rPr>
          <w:rFonts w:ascii="標楷體" w:eastAsia="標楷體" w:hAnsi="標楷體" w:hint="eastAsia"/>
          <w:bCs/>
          <w:sz w:val="18"/>
          <w:szCs w:val="20"/>
        </w:rPr>
        <w:t>）</w:t>
      </w:r>
      <w:r w:rsidRPr="00AF1B74">
        <w:rPr>
          <w:rFonts w:ascii="標楷體" w:eastAsia="標楷體" w:hAnsi="標楷體"/>
          <w:bCs/>
          <w:sz w:val="18"/>
          <w:szCs w:val="20"/>
        </w:rPr>
        <w:t>、其他、</w:t>
      </w:r>
      <w:proofErr w:type="gramStart"/>
      <w:r w:rsidRPr="00AF1B74">
        <w:rPr>
          <w:rFonts w:ascii="標楷體" w:eastAsia="標楷體" w:hAnsi="標楷體"/>
          <w:bCs/>
          <w:sz w:val="18"/>
          <w:szCs w:val="20"/>
        </w:rPr>
        <w:t>流動資產淨減</w:t>
      </w:r>
      <w:proofErr w:type="gramEnd"/>
      <w:r w:rsidR="006B4F62" w:rsidRPr="00AF1B74">
        <w:rPr>
          <w:rFonts w:ascii="標楷體" w:eastAsia="標楷體" w:hAnsi="標楷體" w:hint="eastAsia"/>
          <w:bCs/>
          <w:sz w:val="18"/>
          <w:szCs w:val="20"/>
        </w:rPr>
        <w:t>（</w:t>
      </w:r>
      <w:r w:rsidRPr="00AF1B74">
        <w:rPr>
          <w:rFonts w:ascii="標楷體" w:eastAsia="標楷體" w:hAnsi="標楷體"/>
          <w:bCs/>
          <w:sz w:val="18"/>
          <w:szCs w:val="20"/>
        </w:rPr>
        <w:t>淨增</w:t>
      </w:r>
      <w:r w:rsidR="006B4F62" w:rsidRPr="00AF1B74">
        <w:rPr>
          <w:rFonts w:ascii="標楷體" w:eastAsia="標楷體" w:hAnsi="標楷體" w:hint="eastAsia"/>
          <w:bCs/>
          <w:sz w:val="18"/>
          <w:szCs w:val="20"/>
        </w:rPr>
        <w:t>）</w:t>
      </w:r>
      <w:r w:rsidRPr="00AF1B74">
        <w:rPr>
          <w:rFonts w:ascii="標楷體" w:eastAsia="標楷體" w:hAnsi="標楷體"/>
          <w:bCs/>
          <w:sz w:val="18"/>
          <w:szCs w:val="20"/>
        </w:rPr>
        <w:t>及流動負債淨增</w:t>
      </w:r>
      <w:r w:rsidR="006B4F62" w:rsidRPr="00AF1B74">
        <w:rPr>
          <w:rFonts w:ascii="標楷體" w:eastAsia="標楷體" w:hAnsi="標楷體" w:hint="eastAsia"/>
          <w:bCs/>
          <w:sz w:val="18"/>
          <w:szCs w:val="20"/>
        </w:rPr>
        <w:t>（</w:t>
      </w:r>
      <w:r w:rsidRPr="00AF1B74">
        <w:rPr>
          <w:rFonts w:ascii="標楷體" w:eastAsia="標楷體" w:hAnsi="標楷體"/>
          <w:bCs/>
          <w:sz w:val="18"/>
          <w:szCs w:val="20"/>
        </w:rPr>
        <w:t>淨減</w:t>
      </w:r>
      <w:r w:rsidR="006B4F62" w:rsidRPr="00AF1B74">
        <w:rPr>
          <w:rFonts w:ascii="標楷體" w:eastAsia="標楷體" w:hAnsi="標楷體" w:hint="eastAsia"/>
          <w:bCs/>
          <w:sz w:val="18"/>
          <w:szCs w:val="20"/>
        </w:rPr>
        <w:t>）</w:t>
      </w:r>
      <w:r w:rsidRPr="00AF1B74">
        <w:rPr>
          <w:rFonts w:ascii="標楷體" w:eastAsia="標楷體" w:hAnsi="標楷體"/>
          <w:bCs/>
          <w:sz w:val="18"/>
          <w:szCs w:val="20"/>
        </w:rPr>
        <w:t>。</w:t>
      </w:r>
    </w:p>
    <w:p w:rsidR="00F71984" w:rsidRPr="00AF1B74" w:rsidRDefault="00F71984" w:rsidP="00AF1B74">
      <w:pPr>
        <w:snapToGrid w:val="0"/>
        <w:spacing w:line="240" w:lineRule="exact"/>
        <w:ind w:leftChars="150" w:left="540" w:hangingChars="100" w:hanging="180"/>
        <w:rPr>
          <w:rFonts w:ascii="標楷體" w:eastAsia="標楷體" w:hAnsi="標楷體"/>
          <w:bCs/>
          <w:sz w:val="18"/>
          <w:szCs w:val="20"/>
        </w:rPr>
      </w:pPr>
      <w:r w:rsidRPr="00AF1B74">
        <w:rPr>
          <w:rFonts w:ascii="標楷體" w:eastAsia="標楷體" w:hAnsi="標楷體"/>
          <w:bCs/>
          <w:sz w:val="18"/>
          <w:szCs w:val="20"/>
        </w:rPr>
        <w:t>3.</w:t>
      </w:r>
      <w:proofErr w:type="gramStart"/>
      <w:r w:rsidRPr="00AF1B74">
        <w:rPr>
          <w:rFonts w:ascii="標楷體" w:eastAsia="標楷體" w:hAnsi="標楷體"/>
          <w:bCs/>
          <w:sz w:val="18"/>
          <w:szCs w:val="20"/>
        </w:rPr>
        <w:t>本表編製</w:t>
      </w:r>
      <w:proofErr w:type="gramEnd"/>
      <w:r w:rsidRPr="00AF1B74">
        <w:rPr>
          <w:rFonts w:ascii="標楷體" w:eastAsia="標楷體" w:hAnsi="標楷體"/>
          <w:bCs/>
          <w:sz w:val="18"/>
          <w:szCs w:val="20"/>
        </w:rPr>
        <w:t>基礎係配合會計法刪除第29條條文，長期投資、固定資產、遞耗資產、無形資產及長期負債相關科目列入平衡表，與預算列入基金來源及用途之基礎不同。</w:t>
      </w:r>
    </w:p>
    <w:p w:rsidR="00F46650" w:rsidRDefault="00F71984" w:rsidP="00AF1B74">
      <w:pPr>
        <w:snapToGrid w:val="0"/>
        <w:spacing w:line="240" w:lineRule="exact"/>
        <w:ind w:leftChars="150" w:left="540" w:hangingChars="100" w:hanging="180"/>
        <w:rPr>
          <w:rFonts w:ascii="標楷體" w:eastAsia="標楷體" w:hAnsi="標楷體"/>
          <w:bCs/>
          <w:sz w:val="18"/>
          <w:szCs w:val="20"/>
        </w:rPr>
      </w:pPr>
      <w:r w:rsidRPr="00AF1B74">
        <w:rPr>
          <w:rFonts w:ascii="標楷體" w:eastAsia="標楷體" w:hAnsi="標楷體" w:hint="eastAsia"/>
          <w:bCs/>
          <w:sz w:val="18"/>
          <w:szCs w:val="20"/>
        </w:rPr>
        <w:t>4</w:t>
      </w:r>
      <w:r w:rsidR="00F466A7" w:rsidRPr="00AF1B74">
        <w:rPr>
          <w:rFonts w:ascii="標楷體" w:eastAsia="標楷體" w:hAnsi="標楷體"/>
          <w:bCs/>
          <w:sz w:val="18"/>
          <w:szCs w:val="20"/>
        </w:rPr>
        <w:t>.</w:t>
      </w:r>
      <w:r w:rsidR="004532CC" w:rsidRPr="00AF1B74">
        <w:rPr>
          <w:rFonts w:ascii="標楷體" w:eastAsia="標楷體" w:hAnsi="標楷體" w:hint="eastAsia"/>
          <w:bCs/>
          <w:sz w:val="18"/>
          <w:szCs w:val="20"/>
        </w:rPr>
        <w:t>本表</w:t>
      </w:r>
      <w:r w:rsidR="00F466A7" w:rsidRPr="00AF1B74">
        <w:rPr>
          <w:rFonts w:ascii="標楷體" w:eastAsia="標楷體" w:hAnsi="標楷體"/>
          <w:bCs/>
          <w:sz w:val="18"/>
          <w:szCs w:val="20"/>
        </w:rPr>
        <w:t>「</w:t>
      </w:r>
      <w:r w:rsidR="004532CC" w:rsidRPr="00AF1B74">
        <w:rPr>
          <w:rFonts w:ascii="標楷體" w:eastAsia="標楷體" w:hAnsi="標楷體" w:hint="eastAsia"/>
          <w:bCs/>
          <w:sz w:val="18"/>
          <w:szCs w:val="20"/>
        </w:rPr>
        <w:t>增加短期投資及短</w:t>
      </w:r>
      <w:proofErr w:type="gramStart"/>
      <w:r w:rsidR="004532CC" w:rsidRPr="00AF1B74">
        <w:rPr>
          <w:rFonts w:ascii="標楷體" w:eastAsia="標楷體" w:hAnsi="標楷體" w:hint="eastAsia"/>
          <w:bCs/>
          <w:sz w:val="18"/>
          <w:szCs w:val="20"/>
        </w:rPr>
        <w:t>期貸</w:t>
      </w:r>
      <w:proofErr w:type="gramEnd"/>
      <w:r w:rsidR="004532CC" w:rsidRPr="00AF1B74">
        <w:rPr>
          <w:rFonts w:ascii="標楷體" w:eastAsia="標楷體" w:hAnsi="標楷體" w:hint="eastAsia"/>
          <w:bCs/>
          <w:sz w:val="18"/>
          <w:szCs w:val="20"/>
        </w:rPr>
        <w:t>墊款」、「減少短期投資及短</w:t>
      </w:r>
      <w:proofErr w:type="gramStart"/>
      <w:r w:rsidR="004532CC" w:rsidRPr="00AF1B74">
        <w:rPr>
          <w:rFonts w:ascii="標楷體" w:eastAsia="標楷體" w:hAnsi="標楷體" w:hint="eastAsia"/>
          <w:bCs/>
          <w:sz w:val="18"/>
          <w:szCs w:val="20"/>
        </w:rPr>
        <w:t>期貸</w:t>
      </w:r>
      <w:proofErr w:type="gramEnd"/>
      <w:r w:rsidR="004532CC" w:rsidRPr="00AF1B74">
        <w:rPr>
          <w:rFonts w:ascii="標楷體" w:eastAsia="標楷體" w:hAnsi="標楷體" w:hint="eastAsia"/>
          <w:bCs/>
          <w:sz w:val="18"/>
          <w:szCs w:val="20"/>
        </w:rPr>
        <w:t>墊款」欄所列</w:t>
      </w:r>
      <w:r w:rsidR="00F466A7" w:rsidRPr="00AF1B74">
        <w:rPr>
          <w:rFonts w:ascii="標楷體" w:eastAsia="標楷體" w:hAnsi="標楷體" w:hint="eastAsia"/>
          <w:bCs/>
          <w:sz w:val="18"/>
          <w:szCs w:val="20"/>
        </w:rPr>
        <w:t>，為該基金配合資金調度，貸予台灣電力公司金額</w:t>
      </w:r>
      <w:r w:rsidR="002B068D" w:rsidRPr="00AF1B74">
        <w:rPr>
          <w:rFonts w:ascii="標楷體" w:eastAsia="標楷體" w:hAnsi="標楷體" w:hint="eastAsia"/>
          <w:bCs/>
          <w:sz w:val="18"/>
          <w:szCs w:val="20"/>
        </w:rPr>
        <w:t>41,332</w:t>
      </w:r>
      <w:r w:rsidR="00F466A7" w:rsidRPr="00AF1B74">
        <w:rPr>
          <w:rFonts w:ascii="標楷體" w:eastAsia="標楷體" w:hAnsi="標楷體" w:hint="eastAsia"/>
          <w:bCs/>
          <w:sz w:val="18"/>
          <w:szCs w:val="20"/>
        </w:rPr>
        <w:t>,000,000元，及該公司還款金額</w:t>
      </w:r>
      <w:r w:rsidR="002B068D" w:rsidRPr="00AF1B74">
        <w:rPr>
          <w:rFonts w:ascii="標楷體" w:eastAsia="標楷體" w:hAnsi="標楷體" w:hint="eastAsia"/>
          <w:bCs/>
          <w:sz w:val="18"/>
          <w:szCs w:val="20"/>
        </w:rPr>
        <w:t>30,164</w:t>
      </w:r>
      <w:r w:rsidR="00F466A7" w:rsidRPr="00AF1B74">
        <w:rPr>
          <w:rFonts w:ascii="標楷體" w:eastAsia="標楷體" w:hAnsi="標楷體" w:hint="eastAsia"/>
          <w:bCs/>
          <w:sz w:val="18"/>
          <w:szCs w:val="20"/>
        </w:rPr>
        <w:t>,000,000元</w:t>
      </w:r>
      <w:r w:rsidR="00F466A7" w:rsidRPr="00AF1B74">
        <w:rPr>
          <w:rFonts w:ascii="標楷體" w:eastAsia="標楷體" w:hAnsi="標楷體"/>
          <w:bCs/>
          <w:sz w:val="18"/>
          <w:szCs w:val="20"/>
        </w:rPr>
        <w:t>。</w:t>
      </w:r>
    </w:p>
    <w:p w:rsidR="002758DF" w:rsidRPr="002758DF" w:rsidRDefault="002758DF" w:rsidP="007A335A">
      <w:pPr>
        <w:widowControl/>
        <w:tabs>
          <w:tab w:val="left" w:pos="540"/>
          <w:tab w:val="center" w:pos="4800"/>
        </w:tabs>
        <w:adjustRightInd w:val="0"/>
        <w:snapToGrid w:val="0"/>
        <w:ind w:left="-284"/>
        <w:jc w:val="center"/>
        <w:rPr>
          <w:rFonts w:ascii="標楷體" w:eastAsia="標楷體" w:hAnsi="標楷體" w:cs="標楷體"/>
          <w:b/>
          <w:color w:val="000000"/>
          <w:sz w:val="32"/>
          <w:u w:val="single" w:color="000000"/>
        </w:rPr>
      </w:pPr>
      <w:r w:rsidRPr="002758DF">
        <w:rPr>
          <w:rFonts w:ascii="標楷體" w:eastAsia="標楷體" w:hAnsi="標楷體" w:cs="標楷體" w:hint="eastAsia"/>
          <w:b/>
          <w:color w:val="000000"/>
          <w:sz w:val="32"/>
          <w:u w:val="single" w:color="000000"/>
        </w:rPr>
        <w:lastRenderedPageBreak/>
        <w:t xml:space="preserve">　核能發電後端營運基金餘</w:t>
      </w:r>
      <w:proofErr w:type="gramStart"/>
      <w:r w:rsidRPr="002758DF">
        <w:rPr>
          <w:rFonts w:ascii="標楷體" w:eastAsia="標楷體" w:hAnsi="標楷體" w:cs="標楷體" w:hint="eastAsia"/>
          <w:b/>
          <w:color w:val="000000"/>
          <w:sz w:val="32"/>
          <w:u w:val="single" w:color="000000"/>
        </w:rPr>
        <w:t>絀</w:t>
      </w:r>
      <w:proofErr w:type="gramEnd"/>
      <w:r w:rsidRPr="002758DF">
        <w:rPr>
          <w:rFonts w:ascii="標楷體" w:eastAsia="標楷體" w:hAnsi="標楷體" w:cs="標楷體" w:hint="eastAsia"/>
          <w:b/>
          <w:color w:val="000000"/>
          <w:sz w:val="32"/>
          <w:u w:val="single" w:color="000000"/>
        </w:rPr>
        <w:t xml:space="preserve">審定後平衡表　</w:t>
      </w:r>
    </w:p>
    <w:p w:rsidR="002758DF" w:rsidRPr="002758DF" w:rsidRDefault="002758DF" w:rsidP="00CF1115">
      <w:pPr>
        <w:widowControl/>
        <w:tabs>
          <w:tab w:val="left" w:pos="5040"/>
        </w:tabs>
        <w:snapToGrid w:val="0"/>
        <w:jc w:val="right"/>
        <w:rPr>
          <w:rFonts w:ascii="標楷體" w:eastAsia="標楷體" w:hAnsi="標楷體" w:cs="標楷體"/>
          <w:color w:val="000000"/>
        </w:rPr>
      </w:pPr>
      <w:r w:rsidRPr="002758DF">
        <w:rPr>
          <w:rFonts w:ascii="標楷體" w:eastAsia="標楷體" w:hAnsi="標楷體" w:cs="標楷體" w:hint="eastAsia"/>
          <w:color w:val="000000"/>
        </w:rPr>
        <w:t>中華民國</w:t>
      </w:r>
      <w:r>
        <w:rPr>
          <w:rFonts w:ascii="標楷體" w:eastAsia="標楷體" w:hAnsi="標楷體" w:cs="標楷體" w:hint="eastAsia"/>
          <w:color w:val="000000"/>
        </w:rPr>
        <w:t>109</w:t>
      </w:r>
      <w:r w:rsidRPr="002758DF">
        <w:rPr>
          <w:rFonts w:ascii="標楷體" w:eastAsia="標楷體" w:hAnsi="標楷體" w:cs="標楷體" w:hint="eastAsia"/>
          <w:color w:val="000000"/>
        </w:rPr>
        <w:t>年12月31日</w:t>
      </w:r>
      <w:r w:rsidRPr="002758DF">
        <w:rPr>
          <w:rFonts w:ascii="標楷體" w:eastAsia="標楷體" w:hAnsi="標楷體" w:cs="標楷體" w:hint="eastAsia"/>
          <w:color w:val="000000"/>
        </w:rPr>
        <w:tab/>
      </w:r>
      <w:r w:rsidRPr="002758DF">
        <w:rPr>
          <w:rFonts w:ascii="標楷體" w:eastAsia="標楷體" w:hAnsi="標楷體" w:cs="標楷體" w:hint="eastAsia"/>
          <w:color w:val="000000"/>
          <w:spacing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2758DF" w:rsidRPr="002758DF" w:rsidTr="00CF1115">
        <w:trPr>
          <w:cantSplit/>
          <w:trHeight w:val="380"/>
          <w:tblHeader/>
        </w:trPr>
        <w:tc>
          <w:tcPr>
            <w:tcW w:w="3023" w:type="dxa"/>
            <w:vMerge w:val="restart"/>
            <w:tcBorders>
              <w:top w:val="single" w:sz="8" w:space="0" w:color="auto"/>
              <w:left w:val="nil"/>
              <w:bottom w:val="nil"/>
            </w:tcBorders>
            <w:vAlign w:val="center"/>
          </w:tcPr>
          <w:p w:rsidR="002758DF" w:rsidRPr="002758DF" w:rsidRDefault="002758DF" w:rsidP="002758DF">
            <w:pPr>
              <w:ind w:left="113" w:right="113"/>
              <w:jc w:val="distribute"/>
              <w:rPr>
                <w:rFonts w:ascii="標楷體" w:eastAsia="標楷體" w:hAnsi="標楷體"/>
                <w:szCs w:val="20"/>
              </w:rPr>
            </w:pPr>
            <w:r w:rsidRPr="002758DF">
              <w:rPr>
                <w:rFonts w:ascii="標楷體" w:eastAsia="標楷體" w:hAnsi="標楷體" w:hint="eastAsia"/>
                <w:szCs w:val="20"/>
              </w:rPr>
              <w:t>科目</w:t>
            </w:r>
          </w:p>
        </w:tc>
        <w:tc>
          <w:tcPr>
            <w:tcW w:w="2436" w:type="dxa"/>
            <w:gridSpan w:val="2"/>
            <w:tcBorders>
              <w:top w:val="single" w:sz="8" w:space="0" w:color="auto"/>
              <w:bottom w:val="nil"/>
            </w:tcBorders>
            <w:vAlign w:val="center"/>
          </w:tcPr>
          <w:p w:rsidR="002758DF" w:rsidRPr="002758DF" w:rsidRDefault="002758DF" w:rsidP="002758DF">
            <w:pPr>
              <w:ind w:left="70" w:right="42"/>
              <w:jc w:val="distribute"/>
              <w:rPr>
                <w:rFonts w:ascii="標楷體" w:eastAsia="標楷體" w:hAnsi="標楷體"/>
                <w:spacing w:val="-20"/>
                <w:szCs w:val="20"/>
              </w:rPr>
            </w:pPr>
            <w:r w:rsidRPr="002758DF">
              <w:rPr>
                <w:rFonts w:ascii="標楷體" w:eastAsia="標楷體" w:hAnsi="標楷體"/>
                <w:szCs w:val="20"/>
              </w:rPr>
              <w:t>109</w:t>
            </w:r>
            <w:r w:rsidRPr="002758DF">
              <w:rPr>
                <w:rFonts w:ascii="標楷體" w:eastAsia="標楷體" w:hAnsi="標楷體" w:hint="eastAsia"/>
                <w:spacing w:val="-20"/>
                <w:szCs w:val="20"/>
              </w:rPr>
              <w:t>年12月31日</w:t>
            </w:r>
          </w:p>
        </w:tc>
        <w:tc>
          <w:tcPr>
            <w:tcW w:w="2436" w:type="dxa"/>
            <w:gridSpan w:val="2"/>
            <w:tcBorders>
              <w:top w:val="single" w:sz="8" w:space="0" w:color="auto"/>
              <w:bottom w:val="nil"/>
            </w:tcBorders>
            <w:vAlign w:val="center"/>
          </w:tcPr>
          <w:p w:rsidR="002758DF" w:rsidRPr="002758DF" w:rsidRDefault="002758DF" w:rsidP="002758DF">
            <w:pPr>
              <w:ind w:left="1" w:right="42" w:firstLineChars="27" w:firstLine="65"/>
              <w:jc w:val="distribute"/>
              <w:rPr>
                <w:rFonts w:ascii="標楷體" w:eastAsia="標楷體" w:hAnsi="標楷體"/>
                <w:spacing w:val="-20"/>
                <w:szCs w:val="20"/>
              </w:rPr>
            </w:pPr>
            <w:r w:rsidRPr="002758DF">
              <w:rPr>
                <w:rFonts w:ascii="標楷體" w:eastAsia="標楷體" w:hAnsi="標楷體"/>
                <w:szCs w:val="20"/>
              </w:rPr>
              <w:t>108</w:t>
            </w:r>
            <w:r w:rsidRPr="002758DF">
              <w:rPr>
                <w:rFonts w:ascii="標楷體" w:eastAsia="標楷體" w:hAnsi="標楷體" w:hint="eastAsia"/>
                <w:spacing w:val="-20"/>
                <w:szCs w:val="20"/>
              </w:rPr>
              <w:t>年12月31日</w:t>
            </w:r>
          </w:p>
        </w:tc>
        <w:tc>
          <w:tcPr>
            <w:tcW w:w="2065" w:type="dxa"/>
            <w:gridSpan w:val="2"/>
            <w:tcBorders>
              <w:top w:val="single" w:sz="8" w:space="0" w:color="auto"/>
              <w:bottom w:val="nil"/>
              <w:right w:val="nil"/>
            </w:tcBorders>
            <w:vAlign w:val="center"/>
          </w:tcPr>
          <w:p w:rsidR="002758DF" w:rsidRPr="002758DF" w:rsidRDefault="002758DF" w:rsidP="002758DF">
            <w:pPr>
              <w:spacing w:line="240" w:lineRule="exact"/>
              <w:jc w:val="distribute"/>
              <w:rPr>
                <w:rFonts w:ascii="標楷體" w:eastAsia="標楷體" w:hAnsi="標楷體"/>
                <w:szCs w:val="20"/>
              </w:rPr>
            </w:pPr>
            <w:r w:rsidRPr="002758DF">
              <w:rPr>
                <w:rFonts w:ascii="標楷體" w:eastAsia="標楷體" w:hAnsi="標楷體" w:hint="eastAsia"/>
                <w:szCs w:val="20"/>
              </w:rPr>
              <w:t>比較增減</w:t>
            </w:r>
          </w:p>
        </w:tc>
      </w:tr>
      <w:tr w:rsidR="002758DF" w:rsidRPr="002758DF" w:rsidTr="00CF1115">
        <w:trPr>
          <w:cantSplit/>
          <w:trHeight w:val="488"/>
          <w:tblHeader/>
        </w:trPr>
        <w:tc>
          <w:tcPr>
            <w:tcW w:w="3023" w:type="dxa"/>
            <w:vMerge/>
            <w:tcBorders>
              <w:top w:val="nil"/>
              <w:left w:val="nil"/>
              <w:bottom w:val="single" w:sz="8" w:space="0" w:color="auto"/>
            </w:tcBorders>
            <w:vAlign w:val="center"/>
          </w:tcPr>
          <w:p w:rsidR="002758DF" w:rsidRPr="002758DF" w:rsidRDefault="002758DF" w:rsidP="002758DF">
            <w:pPr>
              <w:ind w:left="113" w:right="113"/>
              <w:jc w:val="distribute"/>
              <w:rPr>
                <w:rFonts w:ascii="標楷體" w:eastAsia="標楷體" w:hAnsi="標楷體"/>
                <w:szCs w:val="20"/>
              </w:rPr>
            </w:pPr>
          </w:p>
        </w:tc>
        <w:tc>
          <w:tcPr>
            <w:tcW w:w="1779" w:type="dxa"/>
            <w:tcBorders>
              <w:bottom w:val="single" w:sz="8" w:space="0" w:color="auto"/>
            </w:tcBorders>
            <w:vAlign w:val="center"/>
          </w:tcPr>
          <w:p w:rsidR="002758DF" w:rsidRPr="002758DF" w:rsidRDefault="002758DF" w:rsidP="002758DF">
            <w:pPr>
              <w:ind w:left="113" w:right="113"/>
              <w:jc w:val="distribute"/>
              <w:rPr>
                <w:rFonts w:ascii="標楷體" w:eastAsia="標楷體" w:hAnsi="標楷體"/>
                <w:szCs w:val="20"/>
              </w:rPr>
            </w:pPr>
            <w:r w:rsidRPr="002758DF">
              <w:rPr>
                <w:rFonts w:ascii="標楷體" w:eastAsia="標楷體" w:hAnsi="標楷體" w:hint="eastAsia"/>
                <w:szCs w:val="20"/>
              </w:rPr>
              <w:t>金額</w:t>
            </w:r>
          </w:p>
        </w:tc>
        <w:tc>
          <w:tcPr>
            <w:tcW w:w="657" w:type="dxa"/>
            <w:tcBorders>
              <w:bottom w:val="single" w:sz="8" w:space="0" w:color="auto"/>
            </w:tcBorders>
            <w:vAlign w:val="center"/>
          </w:tcPr>
          <w:p w:rsidR="002758DF" w:rsidRPr="002758DF" w:rsidRDefault="002758DF" w:rsidP="002758DF">
            <w:pPr>
              <w:ind w:left="113" w:right="113"/>
              <w:jc w:val="distribute"/>
              <w:rPr>
                <w:rFonts w:ascii="標楷體" w:eastAsia="標楷體" w:hAnsi="標楷體"/>
                <w:szCs w:val="20"/>
              </w:rPr>
            </w:pPr>
            <w:r w:rsidRPr="002758DF">
              <w:rPr>
                <w:rFonts w:ascii="標楷體" w:eastAsia="標楷體" w:hAnsi="標楷體" w:hint="eastAsia"/>
                <w:szCs w:val="20"/>
              </w:rPr>
              <w:t>％</w:t>
            </w:r>
          </w:p>
        </w:tc>
        <w:tc>
          <w:tcPr>
            <w:tcW w:w="1764" w:type="dxa"/>
            <w:tcBorders>
              <w:bottom w:val="single" w:sz="8" w:space="0" w:color="auto"/>
            </w:tcBorders>
            <w:vAlign w:val="center"/>
          </w:tcPr>
          <w:p w:rsidR="002758DF" w:rsidRPr="002758DF" w:rsidRDefault="002758DF" w:rsidP="002758DF">
            <w:pPr>
              <w:ind w:left="113" w:right="113"/>
              <w:jc w:val="distribute"/>
              <w:rPr>
                <w:rFonts w:ascii="標楷體" w:eastAsia="標楷體" w:hAnsi="標楷體"/>
                <w:szCs w:val="20"/>
              </w:rPr>
            </w:pPr>
            <w:r w:rsidRPr="002758DF">
              <w:rPr>
                <w:rFonts w:ascii="標楷體" w:eastAsia="標楷體" w:hAnsi="標楷體" w:hint="eastAsia"/>
                <w:szCs w:val="20"/>
              </w:rPr>
              <w:t>金額</w:t>
            </w:r>
          </w:p>
        </w:tc>
        <w:tc>
          <w:tcPr>
            <w:tcW w:w="672" w:type="dxa"/>
            <w:tcBorders>
              <w:bottom w:val="single" w:sz="8" w:space="0" w:color="auto"/>
            </w:tcBorders>
            <w:vAlign w:val="center"/>
          </w:tcPr>
          <w:p w:rsidR="002758DF" w:rsidRPr="002758DF" w:rsidRDefault="002758DF" w:rsidP="002758DF">
            <w:pPr>
              <w:ind w:left="113" w:right="113"/>
              <w:jc w:val="distribute"/>
              <w:rPr>
                <w:rFonts w:ascii="標楷體" w:eastAsia="標楷體" w:hAnsi="標楷體"/>
                <w:szCs w:val="20"/>
              </w:rPr>
            </w:pPr>
            <w:r w:rsidRPr="002758DF">
              <w:rPr>
                <w:rFonts w:ascii="標楷體" w:eastAsia="標楷體" w:hAnsi="標楷體" w:hint="eastAsia"/>
                <w:szCs w:val="20"/>
              </w:rPr>
              <w:t>％</w:t>
            </w:r>
          </w:p>
        </w:tc>
        <w:tc>
          <w:tcPr>
            <w:tcW w:w="1414" w:type="dxa"/>
            <w:tcBorders>
              <w:bottom w:val="single" w:sz="8" w:space="0" w:color="auto"/>
            </w:tcBorders>
            <w:vAlign w:val="center"/>
          </w:tcPr>
          <w:p w:rsidR="002758DF" w:rsidRPr="002758DF" w:rsidRDefault="002758DF" w:rsidP="002758DF">
            <w:pPr>
              <w:ind w:left="113" w:right="113"/>
              <w:jc w:val="distribute"/>
              <w:rPr>
                <w:rFonts w:ascii="標楷體" w:eastAsia="標楷體" w:hAnsi="標楷體"/>
                <w:szCs w:val="20"/>
              </w:rPr>
            </w:pPr>
            <w:r w:rsidRPr="002758DF">
              <w:rPr>
                <w:rFonts w:ascii="標楷體" w:eastAsia="標楷體" w:hAnsi="標楷體" w:hint="eastAsia"/>
                <w:szCs w:val="20"/>
              </w:rPr>
              <w:t>金額</w:t>
            </w:r>
          </w:p>
        </w:tc>
        <w:tc>
          <w:tcPr>
            <w:tcW w:w="651" w:type="dxa"/>
            <w:tcBorders>
              <w:bottom w:val="single" w:sz="8" w:space="0" w:color="auto"/>
              <w:right w:val="nil"/>
            </w:tcBorders>
            <w:vAlign w:val="center"/>
          </w:tcPr>
          <w:p w:rsidR="002758DF" w:rsidRPr="002758DF" w:rsidRDefault="002758DF" w:rsidP="002758DF">
            <w:pPr>
              <w:ind w:left="113" w:right="113"/>
              <w:jc w:val="distribute"/>
              <w:rPr>
                <w:rFonts w:ascii="標楷體" w:eastAsia="標楷體" w:hAnsi="標楷體"/>
                <w:szCs w:val="20"/>
              </w:rPr>
            </w:pPr>
            <w:r w:rsidRPr="002758DF">
              <w:rPr>
                <w:rFonts w:ascii="標楷體" w:eastAsia="標楷體" w:hAnsi="標楷體" w:hint="eastAsia"/>
                <w:szCs w:val="20"/>
              </w:rPr>
              <w:t>％</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jc w:val="distribute"/>
              <w:rPr>
                <w:rFonts w:ascii="標楷體" w:eastAsia="標楷體" w:hAnsi="標楷體"/>
                <w:spacing w:val="-6"/>
                <w:kern w:val="0"/>
                <w:sz w:val="22"/>
                <w:szCs w:val="20"/>
              </w:rPr>
            </w:pPr>
            <w:r w:rsidRPr="002758DF">
              <w:rPr>
                <w:rFonts w:ascii="標楷體" w:eastAsia="標楷體" w:hAnsi="標楷體"/>
                <w:b/>
                <w:spacing w:val="-6"/>
                <w:kern w:val="0"/>
                <w:szCs w:val="20"/>
              </w:rPr>
              <w:t>資產</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372,117,207,767</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100.00</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348,242,627,127</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100.00</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b/>
                <w:noProof/>
                <w:sz w:val="18"/>
                <w:szCs w:val="20"/>
              </w:rPr>
              <w:t>23,874,580,640</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b/>
                <w:kern w:val="0"/>
                <w:sz w:val="18"/>
                <w:szCs w:val="20"/>
              </w:rPr>
              <w:t>6.86</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100" w:left="24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流動資產</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28,046,677,261</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7.54</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34,817,554,522</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10.00</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- 6,770,877,261</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- 19.45</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現金</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12,915,103</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5,833,285</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7,081,818</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121.40</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應收款項</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2,755,762,158</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0.74</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14,866,721,237</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4.27</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- 12,110,959,079</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- 81.46</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短</w:t>
            </w:r>
            <w:proofErr w:type="gramStart"/>
            <w:r w:rsidRPr="002758DF">
              <w:rPr>
                <w:rFonts w:ascii="標楷體" w:eastAsia="標楷體" w:hAnsi="標楷體"/>
                <w:spacing w:val="-6"/>
                <w:kern w:val="0"/>
                <w:sz w:val="22"/>
                <w:szCs w:val="20"/>
              </w:rPr>
              <w:t>期貸</w:t>
            </w:r>
            <w:proofErr w:type="gramEnd"/>
            <w:r w:rsidRPr="002758DF">
              <w:rPr>
                <w:rFonts w:ascii="標楷體" w:eastAsia="標楷體" w:hAnsi="標楷體"/>
                <w:spacing w:val="-6"/>
                <w:kern w:val="0"/>
                <w:sz w:val="22"/>
                <w:szCs w:val="20"/>
              </w:rPr>
              <w:t>墊款</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25,278,000,000</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6.79</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19,945,000,000</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5.73</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5,333,000,000</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26.74</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100" w:left="24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長</w:t>
            </w:r>
            <w:proofErr w:type="gramStart"/>
            <w:r w:rsidRPr="002758DF">
              <w:rPr>
                <w:rFonts w:ascii="標楷體" w:eastAsia="標楷體" w:hAnsi="標楷體"/>
                <w:spacing w:val="-6"/>
                <w:kern w:val="0"/>
                <w:sz w:val="22"/>
                <w:szCs w:val="20"/>
              </w:rPr>
              <w:t>期貸</w:t>
            </w:r>
            <w:proofErr w:type="gramEnd"/>
            <w:r w:rsidRPr="002758DF">
              <w:rPr>
                <w:rFonts w:ascii="標楷體" w:eastAsia="標楷體" w:hAnsi="標楷體"/>
                <w:spacing w:val="-6"/>
                <w:kern w:val="0"/>
                <w:sz w:val="22"/>
                <w:szCs w:val="20"/>
              </w:rPr>
              <w:t>墊款及準備金</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165,633,000,000</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44.51</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159,822,000,000</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45.89</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5,811,000,000</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3.64</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長期貸款</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165,633,000,000</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44.51</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159,822,000,000</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45.89</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5,811,000,000</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3.64</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100" w:left="24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長期投資</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176,284,494,022</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47.37</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151,482,282,914</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43.50</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24,802,211,108</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16.37</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其他長期投資</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176,284,494,022</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47.37</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151,482,282,914</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43.50</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24,802,211,108</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16.37</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100" w:left="24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固定資產</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2,142,708,245</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0.58</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2,109,219,513</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0.61</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33,488,732</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1.59</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土地改良物</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1,299,153</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1,703,320</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- 404,167</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- 23.73</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房屋建築及設備</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53,153,511</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0.01</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55,114,774</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0.02</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- 1,961,263</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- 3.56</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機械及設備</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121,715,962</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0.03</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100,892,107</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0.03</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20,823,855</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20.64</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交通及運輸設備</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6,495,712</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3,921,083</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2,574,629</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65.66</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雜項設備</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14,052,650</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8,756,628</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5,296,022</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60.48</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購建中固定資產</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1,945,991,257</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0.52</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1,938,831,601</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0.56</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7,159,656</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0.37</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100" w:left="24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無形資產</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10,328,239</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11,570,178</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- 1,241,939</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- 10.73</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無形資產</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10,328,239</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11,570,178</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0.00</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- 1,241,939</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- 10.73</w:t>
            </w:r>
          </w:p>
        </w:tc>
      </w:tr>
      <w:tr w:rsidR="002758DF" w:rsidRPr="002758DF" w:rsidTr="00CF1115">
        <w:trPr>
          <w:cantSplit/>
          <w:trHeight w:val="455"/>
        </w:trPr>
        <w:tc>
          <w:tcPr>
            <w:tcW w:w="3023" w:type="dxa"/>
            <w:tcBorders>
              <w:top w:val="nil"/>
              <w:left w:val="nil"/>
              <w:bottom w:val="nil"/>
              <w:right w:val="single" w:sz="4" w:space="0" w:color="auto"/>
            </w:tcBorders>
            <w:vAlign w:val="center"/>
          </w:tcPr>
          <w:p w:rsidR="002758DF" w:rsidRPr="002758DF" w:rsidRDefault="002758DF" w:rsidP="002758DF">
            <w:pPr>
              <w:jc w:val="distribute"/>
              <w:rPr>
                <w:rFonts w:ascii="標楷體" w:eastAsia="標楷體" w:hAnsi="標楷體"/>
                <w:spacing w:val="-6"/>
                <w:kern w:val="0"/>
                <w:sz w:val="22"/>
                <w:szCs w:val="20"/>
              </w:rPr>
            </w:pPr>
            <w:r w:rsidRPr="002758DF">
              <w:rPr>
                <w:rFonts w:ascii="標楷體" w:eastAsia="標楷體" w:hAnsi="標楷體"/>
                <w:b/>
                <w:spacing w:val="-6"/>
                <w:kern w:val="0"/>
                <w:szCs w:val="20"/>
              </w:rPr>
              <w:t>合計</w:t>
            </w:r>
          </w:p>
        </w:tc>
        <w:tc>
          <w:tcPr>
            <w:tcW w:w="1779" w:type="dxa"/>
            <w:tcBorders>
              <w:top w:val="nil"/>
              <w:left w:val="single" w:sz="4" w:space="0" w:color="auto"/>
              <w:bottom w:val="nil"/>
              <w:right w:val="single" w:sz="4" w:space="0" w:color="auto"/>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372,117,207,767</w:t>
            </w:r>
          </w:p>
        </w:tc>
        <w:tc>
          <w:tcPr>
            <w:tcW w:w="657" w:type="dxa"/>
            <w:tcBorders>
              <w:top w:val="nil"/>
              <w:left w:val="single" w:sz="4" w:space="0" w:color="auto"/>
              <w:bottom w:val="nil"/>
              <w:right w:val="single" w:sz="4" w:space="0" w:color="auto"/>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100.00</w:t>
            </w:r>
          </w:p>
        </w:tc>
        <w:tc>
          <w:tcPr>
            <w:tcW w:w="1764" w:type="dxa"/>
            <w:tcBorders>
              <w:top w:val="nil"/>
              <w:left w:val="single" w:sz="4" w:space="0" w:color="auto"/>
              <w:bottom w:val="nil"/>
              <w:right w:val="single" w:sz="4" w:space="0" w:color="auto"/>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348,242,627,127</w:t>
            </w:r>
          </w:p>
        </w:tc>
        <w:tc>
          <w:tcPr>
            <w:tcW w:w="672" w:type="dxa"/>
            <w:tcBorders>
              <w:top w:val="nil"/>
              <w:left w:val="single" w:sz="4" w:space="0" w:color="auto"/>
              <w:bottom w:val="nil"/>
              <w:right w:val="single" w:sz="4" w:space="0" w:color="auto"/>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100.00</w:t>
            </w:r>
          </w:p>
        </w:tc>
        <w:tc>
          <w:tcPr>
            <w:tcW w:w="1414" w:type="dxa"/>
            <w:tcBorders>
              <w:top w:val="nil"/>
              <w:left w:val="single" w:sz="4" w:space="0" w:color="auto"/>
              <w:bottom w:val="nil"/>
              <w:right w:val="single" w:sz="4" w:space="0" w:color="auto"/>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b/>
                <w:noProof/>
                <w:sz w:val="18"/>
                <w:szCs w:val="20"/>
              </w:rPr>
              <w:t>23,874,580,640</w:t>
            </w:r>
          </w:p>
        </w:tc>
        <w:tc>
          <w:tcPr>
            <w:tcW w:w="651" w:type="dxa"/>
            <w:tcBorders>
              <w:top w:val="nil"/>
              <w:left w:val="single" w:sz="4" w:space="0" w:color="auto"/>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b/>
                <w:kern w:val="0"/>
                <w:sz w:val="18"/>
                <w:szCs w:val="20"/>
              </w:rPr>
              <w:t>6.86</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jc w:val="distribute"/>
              <w:rPr>
                <w:rFonts w:ascii="標楷體" w:eastAsia="標楷體" w:hAnsi="標楷體"/>
                <w:spacing w:val="-6"/>
                <w:kern w:val="0"/>
                <w:sz w:val="22"/>
                <w:szCs w:val="20"/>
              </w:rPr>
            </w:pPr>
            <w:r w:rsidRPr="002758DF">
              <w:rPr>
                <w:rFonts w:ascii="標楷體" w:eastAsia="標楷體" w:hAnsi="標楷體"/>
                <w:b/>
                <w:spacing w:val="-6"/>
                <w:kern w:val="0"/>
                <w:szCs w:val="20"/>
              </w:rPr>
              <w:t>負債</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1,834,095,470</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0.49</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1,518,829,076</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0.44</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b/>
                <w:noProof/>
                <w:sz w:val="18"/>
                <w:szCs w:val="20"/>
              </w:rPr>
              <w:t>315,266,394</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b/>
                <w:kern w:val="0"/>
                <w:sz w:val="18"/>
                <w:szCs w:val="20"/>
              </w:rPr>
              <w:t>20.76</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100" w:left="24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流動負債</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1,834,095,470</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0.49</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1,518,829,076</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0.44</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315,266,394</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20.76</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應付款項</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1,834,095,470</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0.49</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1,518,829,076</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0.44</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315,266,394</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20.76</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jc w:val="distribute"/>
              <w:rPr>
                <w:rFonts w:ascii="標楷體" w:eastAsia="標楷體" w:hAnsi="標楷體"/>
                <w:spacing w:val="-6"/>
                <w:kern w:val="0"/>
                <w:sz w:val="22"/>
                <w:szCs w:val="20"/>
              </w:rPr>
            </w:pPr>
            <w:r w:rsidRPr="002758DF">
              <w:rPr>
                <w:rFonts w:ascii="標楷體" w:eastAsia="標楷體" w:hAnsi="標楷體"/>
                <w:b/>
                <w:spacing w:val="-6"/>
                <w:kern w:val="0"/>
                <w:szCs w:val="20"/>
              </w:rPr>
              <w:t>淨資產</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370,283,112,297</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99.51</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346,723,798,051</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99.56</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b/>
                <w:noProof/>
                <w:sz w:val="18"/>
                <w:szCs w:val="20"/>
              </w:rPr>
              <w:t>23,559,314,246</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b/>
                <w:kern w:val="0"/>
                <w:sz w:val="18"/>
                <w:szCs w:val="20"/>
              </w:rPr>
              <w:t>6.79</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100" w:left="24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淨資產</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370,283,112,297</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99.51</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346,723,798,051</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99.56</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23,559,314,246</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6.79</w:t>
            </w:r>
          </w:p>
        </w:tc>
      </w:tr>
      <w:tr w:rsidR="002758DF" w:rsidRPr="002758DF" w:rsidTr="00CF1115">
        <w:trPr>
          <w:cantSplit/>
          <w:trHeight w:val="455"/>
        </w:trPr>
        <w:tc>
          <w:tcPr>
            <w:tcW w:w="3023" w:type="dxa"/>
            <w:tcBorders>
              <w:top w:val="nil"/>
              <w:left w:val="nil"/>
              <w:bottom w:val="nil"/>
            </w:tcBorders>
            <w:vAlign w:val="center"/>
          </w:tcPr>
          <w:p w:rsidR="002758DF" w:rsidRPr="002758DF" w:rsidRDefault="002758DF" w:rsidP="002758DF">
            <w:pPr>
              <w:ind w:leftChars="200" w:left="480"/>
              <w:jc w:val="distribute"/>
              <w:rPr>
                <w:rFonts w:ascii="標楷體" w:eastAsia="標楷體" w:hAnsi="標楷體"/>
                <w:spacing w:val="-6"/>
                <w:kern w:val="0"/>
                <w:sz w:val="22"/>
                <w:szCs w:val="20"/>
              </w:rPr>
            </w:pPr>
            <w:r w:rsidRPr="002758DF">
              <w:rPr>
                <w:rFonts w:ascii="標楷體" w:eastAsia="標楷體" w:hAnsi="標楷體"/>
                <w:spacing w:val="-6"/>
                <w:kern w:val="0"/>
                <w:sz w:val="22"/>
                <w:szCs w:val="20"/>
              </w:rPr>
              <w:t>淨資產</w:t>
            </w:r>
          </w:p>
        </w:tc>
        <w:tc>
          <w:tcPr>
            <w:tcW w:w="1779"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370,283,112,297</w:t>
            </w:r>
          </w:p>
        </w:tc>
        <w:tc>
          <w:tcPr>
            <w:tcW w:w="657"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99.51</w:t>
            </w:r>
          </w:p>
        </w:tc>
        <w:tc>
          <w:tcPr>
            <w:tcW w:w="1764"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346,723,798,051</w:t>
            </w:r>
          </w:p>
        </w:tc>
        <w:tc>
          <w:tcPr>
            <w:tcW w:w="672" w:type="dxa"/>
            <w:tcBorders>
              <w:top w:val="nil"/>
              <w:bottom w:val="nil"/>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sz w:val="18"/>
                <w:szCs w:val="20"/>
              </w:rPr>
              <w:t>99.56</w:t>
            </w:r>
          </w:p>
        </w:tc>
        <w:tc>
          <w:tcPr>
            <w:tcW w:w="1414" w:type="dxa"/>
            <w:tcBorders>
              <w:top w:val="nil"/>
              <w:bottom w:val="nil"/>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noProof/>
                <w:sz w:val="18"/>
                <w:szCs w:val="20"/>
              </w:rPr>
              <w:t>23,559,314,246</w:t>
            </w:r>
          </w:p>
        </w:tc>
        <w:tc>
          <w:tcPr>
            <w:tcW w:w="651" w:type="dxa"/>
            <w:tcBorders>
              <w:top w:val="nil"/>
              <w:bottom w:val="nil"/>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kern w:val="0"/>
                <w:sz w:val="18"/>
                <w:szCs w:val="20"/>
              </w:rPr>
              <w:t>6.79</w:t>
            </w:r>
          </w:p>
        </w:tc>
      </w:tr>
      <w:tr w:rsidR="002758DF" w:rsidRPr="002758DF" w:rsidTr="00CF1115">
        <w:trPr>
          <w:cantSplit/>
          <w:trHeight w:val="455"/>
        </w:trPr>
        <w:tc>
          <w:tcPr>
            <w:tcW w:w="3023" w:type="dxa"/>
            <w:tcBorders>
              <w:top w:val="nil"/>
              <w:left w:val="nil"/>
              <w:bottom w:val="single" w:sz="8" w:space="0" w:color="auto"/>
            </w:tcBorders>
            <w:vAlign w:val="center"/>
          </w:tcPr>
          <w:p w:rsidR="002758DF" w:rsidRPr="002758DF" w:rsidRDefault="002758DF" w:rsidP="002758DF">
            <w:pPr>
              <w:jc w:val="distribute"/>
              <w:rPr>
                <w:rFonts w:ascii="標楷體" w:eastAsia="標楷體" w:hAnsi="標楷體"/>
                <w:spacing w:val="-6"/>
                <w:kern w:val="0"/>
                <w:sz w:val="22"/>
                <w:szCs w:val="20"/>
              </w:rPr>
            </w:pPr>
            <w:r w:rsidRPr="002758DF">
              <w:rPr>
                <w:rFonts w:ascii="標楷體" w:eastAsia="標楷體" w:hAnsi="標楷體"/>
                <w:b/>
                <w:spacing w:val="-6"/>
                <w:kern w:val="0"/>
                <w:szCs w:val="20"/>
              </w:rPr>
              <w:t>合計</w:t>
            </w:r>
          </w:p>
        </w:tc>
        <w:tc>
          <w:tcPr>
            <w:tcW w:w="1779" w:type="dxa"/>
            <w:tcBorders>
              <w:top w:val="nil"/>
              <w:bottom w:val="single" w:sz="8" w:space="0" w:color="auto"/>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372,117,207,767</w:t>
            </w:r>
          </w:p>
        </w:tc>
        <w:tc>
          <w:tcPr>
            <w:tcW w:w="657" w:type="dxa"/>
            <w:tcBorders>
              <w:top w:val="nil"/>
              <w:bottom w:val="single" w:sz="8" w:space="0" w:color="auto"/>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100.00</w:t>
            </w:r>
          </w:p>
        </w:tc>
        <w:tc>
          <w:tcPr>
            <w:tcW w:w="1764" w:type="dxa"/>
            <w:tcBorders>
              <w:top w:val="nil"/>
              <w:bottom w:val="single" w:sz="8" w:space="0" w:color="auto"/>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348,242,627,127</w:t>
            </w:r>
          </w:p>
        </w:tc>
        <w:tc>
          <w:tcPr>
            <w:tcW w:w="672" w:type="dxa"/>
            <w:tcBorders>
              <w:top w:val="nil"/>
              <w:bottom w:val="single" w:sz="8" w:space="0" w:color="auto"/>
            </w:tcBorders>
            <w:vAlign w:val="center"/>
          </w:tcPr>
          <w:p w:rsidR="002758DF" w:rsidRPr="002758DF" w:rsidRDefault="002758DF" w:rsidP="002758DF">
            <w:pPr>
              <w:jc w:val="right"/>
              <w:rPr>
                <w:rFonts w:ascii="新細明體" w:hAnsi="新細明體"/>
                <w:sz w:val="18"/>
                <w:szCs w:val="20"/>
              </w:rPr>
            </w:pPr>
            <w:r w:rsidRPr="002758DF">
              <w:rPr>
                <w:rFonts w:ascii="新細明體" w:hAnsi="新細明體"/>
                <w:b/>
                <w:sz w:val="18"/>
                <w:szCs w:val="20"/>
              </w:rPr>
              <w:t>100.00</w:t>
            </w:r>
          </w:p>
        </w:tc>
        <w:tc>
          <w:tcPr>
            <w:tcW w:w="1414" w:type="dxa"/>
            <w:tcBorders>
              <w:top w:val="nil"/>
              <w:bottom w:val="single" w:sz="8" w:space="0" w:color="auto"/>
            </w:tcBorders>
            <w:vAlign w:val="center"/>
          </w:tcPr>
          <w:p w:rsidR="002758DF" w:rsidRPr="002758DF" w:rsidRDefault="002758DF" w:rsidP="002758DF">
            <w:pPr>
              <w:jc w:val="right"/>
              <w:rPr>
                <w:rFonts w:ascii="新細明體" w:hAnsi="新細明體"/>
                <w:noProof/>
                <w:sz w:val="18"/>
                <w:szCs w:val="20"/>
              </w:rPr>
            </w:pPr>
            <w:r w:rsidRPr="002758DF">
              <w:rPr>
                <w:rFonts w:ascii="新細明體" w:hAnsi="新細明體"/>
                <w:b/>
                <w:noProof/>
                <w:sz w:val="18"/>
                <w:szCs w:val="20"/>
              </w:rPr>
              <w:t>23,874,580,640</w:t>
            </w:r>
          </w:p>
        </w:tc>
        <w:tc>
          <w:tcPr>
            <w:tcW w:w="651" w:type="dxa"/>
            <w:tcBorders>
              <w:top w:val="nil"/>
              <w:bottom w:val="single" w:sz="8" w:space="0" w:color="auto"/>
              <w:right w:val="nil"/>
            </w:tcBorders>
            <w:vAlign w:val="center"/>
          </w:tcPr>
          <w:p w:rsidR="002758DF" w:rsidRPr="002758DF" w:rsidRDefault="002758DF" w:rsidP="002758DF">
            <w:pPr>
              <w:jc w:val="right"/>
              <w:rPr>
                <w:rFonts w:ascii="新細明體" w:hAnsi="新細明體"/>
                <w:kern w:val="0"/>
                <w:sz w:val="18"/>
                <w:szCs w:val="20"/>
              </w:rPr>
            </w:pPr>
            <w:r w:rsidRPr="002758DF">
              <w:rPr>
                <w:rFonts w:ascii="新細明體" w:hAnsi="新細明體"/>
                <w:b/>
                <w:kern w:val="0"/>
                <w:sz w:val="18"/>
                <w:szCs w:val="20"/>
              </w:rPr>
              <w:t>6.86</w:t>
            </w:r>
          </w:p>
        </w:tc>
      </w:tr>
    </w:tbl>
    <w:p w:rsidR="004F390C" w:rsidRPr="00AF1B74" w:rsidRDefault="00370A05" w:rsidP="00AF1B74">
      <w:pPr>
        <w:tabs>
          <w:tab w:val="left" w:pos="426"/>
        </w:tabs>
        <w:adjustRightInd w:val="0"/>
        <w:snapToGrid w:val="0"/>
        <w:spacing w:line="240" w:lineRule="exact"/>
        <w:ind w:left="342" w:hangingChars="190" w:hanging="342"/>
        <w:rPr>
          <w:rFonts w:ascii="標楷體" w:eastAsia="標楷體" w:hAnsi="標楷體"/>
          <w:sz w:val="18"/>
          <w:szCs w:val="20"/>
        </w:rPr>
      </w:pPr>
      <w:proofErr w:type="gramStart"/>
      <w:r w:rsidRPr="00AF1B74">
        <w:rPr>
          <w:rFonts w:ascii="標楷體" w:eastAsia="標楷體" w:hAnsi="標楷體"/>
          <w:sz w:val="18"/>
          <w:szCs w:val="20"/>
        </w:rPr>
        <w:t>註</w:t>
      </w:r>
      <w:proofErr w:type="gramEnd"/>
      <w:r w:rsidRPr="00AF1B74">
        <w:rPr>
          <w:rFonts w:ascii="標楷體" w:eastAsia="標楷體" w:hAnsi="標楷體"/>
          <w:sz w:val="18"/>
          <w:szCs w:val="20"/>
        </w:rPr>
        <w:t>：</w:t>
      </w:r>
      <w:proofErr w:type="gramStart"/>
      <w:r w:rsidRPr="00AF1B74">
        <w:rPr>
          <w:rFonts w:ascii="標楷體" w:eastAsia="標楷體" w:hAnsi="標楷體"/>
          <w:sz w:val="18"/>
          <w:szCs w:val="20"/>
        </w:rPr>
        <w:t>本表編製</w:t>
      </w:r>
      <w:proofErr w:type="gramEnd"/>
      <w:r w:rsidRPr="00AF1B74">
        <w:rPr>
          <w:rFonts w:ascii="標楷體" w:eastAsia="標楷體" w:hAnsi="標楷體"/>
          <w:sz w:val="18"/>
          <w:szCs w:val="20"/>
        </w:rPr>
        <w:t>基礎係配合會計法刪除第29條條文，自</w:t>
      </w:r>
      <w:proofErr w:type="gramStart"/>
      <w:r w:rsidRPr="00AF1B74">
        <w:rPr>
          <w:rFonts w:ascii="標楷體" w:eastAsia="標楷體" w:hAnsi="標楷體"/>
          <w:sz w:val="18"/>
          <w:szCs w:val="20"/>
        </w:rPr>
        <w:t>109</w:t>
      </w:r>
      <w:proofErr w:type="gramEnd"/>
      <w:r w:rsidRPr="00AF1B74">
        <w:rPr>
          <w:rFonts w:ascii="標楷體" w:eastAsia="標楷體" w:hAnsi="標楷體"/>
          <w:sz w:val="18"/>
          <w:szCs w:val="20"/>
        </w:rPr>
        <w:t>年度起併入</w:t>
      </w:r>
      <w:proofErr w:type="gramStart"/>
      <w:r w:rsidRPr="00AF1B74">
        <w:rPr>
          <w:rFonts w:ascii="標楷體" w:eastAsia="標楷體" w:hAnsi="標楷體"/>
          <w:sz w:val="18"/>
          <w:szCs w:val="20"/>
        </w:rPr>
        <w:t>原另表表達</w:t>
      </w:r>
      <w:proofErr w:type="gramEnd"/>
      <w:r w:rsidRPr="00AF1B74">
        <w:rPr>
          <w:rFonts w:ascii="標楷體" w:eastAsia="標楷體" w:hAnsi="標楷體"/>
          <w:sz w:val="18"/>
          <w:szCs w:val="20"/>
        </w:rPr>
        <w:t>之長期投資、固定資產、遞耗資產、無形資產及長期負債相關科目，與預算列入基金來源及用途之基礎不同，108年12月31日金額配合會計報表適用科目辦理重分類。</w:t>
      </w:r>
    </w:p>
    <w:sectPr w:rsidR="004F390C" w:rsidRPr="00AF1B74" w:rsidSect="00B64131">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428"/>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6C7" w:rsidRDefault="00C146C7">
      <w:r>
        <w:separator/>
      </w:r>
    </w:p>
  </w:endnote>
  <w:endnote w:type="continuationSeparator" w:id="0">
    <w:p w:rsidR="00C146C7" w:rsidRDefault="00C1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FA4" w:rsidRDefault="00B64131" w:rsidP="00B64131">
    <w:pPr>
      <w:pStyle w:val="a6"/>
      <w:jc w:val="center"/>
      <w:rPr>
        <w:rFonts w:ascii="標楷體" w:eastAsia="標楷體" w:hAnsi="標楷體" w:hint="eastAsia"/>
      </w:rPr>
    </w:pPr>
    <w:r w:rsidRPr="00B64131">
      <w:rPr>
        <w:rFonts w:ascii="標楷體" w:eastAsia="標楷體" w:hAnsi="標楷體" w:hint="eastAsia"/>
      </w:rPr>
      <w:t>乙-</w:t>
    </w:r>
    <w:r w:rsidR="00A32FA4" w:rsidRPr="00B64131">
      <w:rPr>
        <w:rFonts w:ascii="標楷體" w:eastAsia="標楷體" w:hAnsi="標楷體"/>
      </w:rPr>
      <w:fldChar w:fldCharType="begin"/>
    </w:r>
    <w:r w:rsidR="00A32FA4" w:rsidRPr="00B64131">
      <w:rPr>
        <w:rFonts w:ascii="標楷體" w:eastAsia="標楷體" w:hAnsi="標楷體"/>
      </w:rPr>
      <w:instrText>PAGE   \* MERGEFORMAT</w:instrText>
    </w:r>
    <w:r w:rsidR="00A32FA4" w:rsidRPr="00B64131">
      <w:rPr>
        <w:rFonts w:ascii="標楷體" w:eastAsia="標楷體" w:hAnsi="標楷體"/>
      </w:rPr>
      <w:fldChar w:fldCharType="separate"/>
    </w:r>
    <w:r w:rsidRPr="00B64131">
      <w:rPr>
        <w:rFonts w:ascii="標楷體" w:eastAsia="標楷體" w:hAnsi="標楷體"/>
        <w:noProof/>
        <w:lang w:val="zh-TW"/>
      </w:rPr>
      <w:t>434</w:t>
    </w:r>
    <w:r w:rsidR="00A32FA4" w:rsidRPr="00B64131">
      <w:rPr>
        <w:rFonts w:ascii="標楷體" w:eastAsia="標楷體" w:hAnsi="標楷體"/>
      </w:rPr>
      <w:fldChar w:fldCharType="end"/>
    </w:r>
    <w:bookmarkStart w:id="0" w:name="_GoBack"/>
    <w:bookmarkEnd w:id="0"/>
  </w:p>
  <w:p w:rsidR="00B64131" w:rsidRPr="00B64131" w:rsidRDefault="00B64131" w:rsidP="00B64131">
    <w:pPr>
      <w:pStyle w:val="a6"/>
      <w:jc w:val="center"/>
      <w:rPr>
        <w:rFonts w:ascii="標楷體" w:eastAsia="標楷體" w:hAnsi="標楷體"/>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FA4" w:rsidRDefault="00564F50" w:rsidP="00B64131">
    <w:pPr>
      <w:pStyle w:val="a6"/>
      <w:jc w:val="center"/>
      <w:rPr>
        <w:rFonts w:ascii="標楷體" w:eastAsia="標楷體" w:hAnsi="標楷體" w:hint="eastAsia"/>
      </w:rPr>
    </w:pPr>
    <w:r w:rsidRPr="00564F50">
      <w:rPr>
        <w:rFonts w:ascii="標楷體" w:eastAsia="標楷體" w:hAnsi="標楷體" w:hint="eastAsia"/>
      </w:rPr>
      <w:t>乙-</w:t>
    </w:r>
    <w:r w:rsidR="00A32FA4" w:rsidRPr="00564F50">
      <w:rPr>
        <w:rFonts w:ascii="標楷體" w:eastAsia="標楷體" w:hAnsi="標楷體"/>
      </w:rPr>
      <w:fldChar w:fldCharType="begin"/>
    </w:r>
    <w:r w:rsidR="00A32FA4" w:rsidRPr="00564F50">
      <w:rPr>
        <w:rFonts w:ascii="標楷體" w:eastAsia="標楷體" w:hAnsi="標楷體"/>
      </w:rPr>
      <w:instrText>PAGE   \* MERGEFORMAT</w:instrText>
    </w:r>
    <w:r w:rsidR="00A32FA4" w:rsidRPr="00564F50">
      <w:rPr>
        <w:rFonts w:ascii="標楷體" w:eastAsia="標楷體" w:hAnsi="標楷體"/>
      </w:rPr>
      <w:fldChar w:fldCharType="separate"/>
    </w:r>
    <w:r w:rsidR="00B64131" w:rsidRPr="00B64131">
      <w:rPr>
        <w:rFonts w:ascii="標楷體" w:eastAsia="標楷體" w:hAnsi="標楷體"/>
        <w:noProof/>
        <w:lang w:val="zh-TW"/>
      </w:rPr>
      <w:t>433</w:t>
    </w:r>
    <w:r w:rsidR="00A32FA4" w:rsidRPr="00564F50">
      <w:rPr>
        <w:rFonts w:ascii="標楷體" w:eastAsia="標楷體" w:hAnsi="標楷體"/>
      </w:rPr>
      <w:fldChar w:fldCharType="end"/>
    </w:r>
  </w:p>
  <w:p w:rsidR="00B64131" w:rsidRPr="00B64131" w:rsidRDefault="00B64131" w:rsidP="00B64131">
    <w:pPr>
      <w:pStyle w:val="a6"/>
      <w:jc w:val="center"/>
      <w:rPr>
        <w:rFonts w:ascii="標楷體" w:eastAsia="標楷體" w:hAnsi="標楷體"/>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31" w:rsidRDefault="00B6413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6C7" w:rsidRDefault="00C146C7">
      <w:r>
        <w:separator/>
      </w:r>
    </w:p>
  </w:footnote>
  <w:footnote w:type="continuationSeparator" w:id="0">
    <w:p w:rsidR="00C146C7" w:rsidRDefault="00C14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31" w:rsidRDefault="00B6413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31" w:rsidRDefault="00B64131">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31" w:rsidRDefault="00B6413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D1"/>
    <w:rsid w:val="00021C75"/>
    <w:rsid w:val="00030648"/>
    <w:rsid w:val="00030B93"/>
    <w:rsid w:val="0006637B"/>
    <w:rsid w:val="00075D3A"/>
    <w:rsid w:val="00090DB7"/>
    <w:rsid w:val="0009547D"/>
    <w:rsid w:val="000A2866"/>
    <w:rsid w:val="000A6A6A"/>
    <w:rsid w:val="000B7301"/>
    <w:rsid w:val="000D5D3B"/>
    <w:rsid w:val="000E16FC"/>
    <w:rsid w:val="000F16F0"/>
    <w:rsid w:val="000F3F0A"/>
    <w:rsid w:val="000F4F68"/>
    <w:rsid w:val="00104087"/>
    <w:rsid w:val="001277C8"/>
    <w:rsid w:val="00147533"/>
    <w:rsid w:val="001561DF"/>
    <w:rsid w:val="00166B7C"/>
    <w:rsid w:val="001722DB"/>
    <w:rsid w:val="001777F1"/>
    <w:rsid w:val="001A36E9"/>
    <w:rsid w:val="001C7FFE"/>
    <w:rsid w:val="001D5884"/>
    <w:rsid w:val="001E4A78"/>
    <w:rsid w:val="002272BE"/>
    <w:rsid w:val="00231000"/>
    <w:rsid w:val="002758DF"/>
    <w:rsid w:val="002952B3"/>
    <w:rsid w:val="00297E61"/>
    <w:rsid w:val="002A325B"/>
    <w:rsid w:val="002A3824"/>
    <w:rsid w:val="002B068D"/>
    <w:rsid w:val="002D326B"/>
    <w:rsid w:val="002E2938"/>
    <w:rsid w:val="002F20E1"/>
    <w:rsid w:val="00311A98"/>
    <w:rsid w:val="00337093"/>
    <w:rsid w:val="00370A05"/>
    <w:rsid w:val="00372F4E"/>
    <w:rsid w:val="00374BFB"/>
    <w:rsid w:val="00394BB5"/>
    <w:rsid w:val="00404FC8"/>
    <w:rsid w:val="00405191"/>
    <w:rsid w:val="0042505C"/>
    <w:rsid w:val="004358FC"/>
    <w:rsid w:val="00437F7F"/>
    <w:rsid w:val="004425FC"/>
    <w:rsid w:val="00445762"/>
    <w:rsid w:val="004532CC"/>
    <w:rsid w:val="004E5078"/>
    <w:rsid w:val="004F390C"/>
    <w:rsid w:val="00512B9E"/>
    <w:rsid w:val="00553E8A"/>
    <w:rsid w:val="00564F50"/>
    <w:rsid w:val="00575DCE"/>
    <w:rsid w:val="005821DE"/>
    <w:rsid w:val="00597746"/>
    <w:rsid w:val="0063395A"/>
    <w:rsid w:val="006A5764"/>
    <w:rsid w:val="006B4F62"/>
    <w:rsid w:val="006F202B"/>
    <w:rsid w:val="006F4503"/>
    <w:rsid w:val="006F460D"/>
    <w:rsid w:val="00702D7C"/>
    <w:rsid w:val="00710B3C"/>
    <w:rsid w:val="0075116D"/>
    <w:rsid w:val="00751E06"/>
    <w:rsid w:val="007647EB"/>
    <w:rsid w:val="007929CD"/>
    <w:rsid w:val="00794EF8"/>
    <w:rsid w:val="007A335A"/>
    <w:rsid w:val="007C04F8"/>
    <w:rsid w:val="007D1914"/>
    <w:rsid w:val="007E6287"/>
    <w:rsid w:val="00803AD1"/>
    <w:rsid w:val="00812B12"/>
    <w:rsid w:val="00843446"/>
    <w:rsid w:val="008469B8"/>
    <w:rsid w:val="00860CCE"/>
    <w:rsid w:val="00864079"/>
    <w:rsid w:val="00893065"/>
    <w:rsid w:val="008C0E35"/>
    <w:rsid w:val="008E286D"/>
    <w:rsid w:val="00903375"/>
    <w:rsid w:val="009101D9"/>
    <w:rsid w:val="00912E59"/>
    <w:rsid w:val="00976774"/>
    <w:rsid w:val="009862AF"/>
    <w:rsid w:val="0099154C"/>
    <w:rsid w:val="009C5BF7"/>
    <w:rsid w:val="009C74BC"/>
    <w:rsid w:val="009D1827"/>
    <w:rsid w:val="00A24B27"/>
    <w:rsid w:val="00A32D1A"/>
    <w:rsid w:val="00A32FA4"/>
    <w:rsid w:val="00A43CE4"/>
    <w:rsid w:val="00AC4BDB"/>
    <w:rsid w:val="00AE4972"/>
    <w:rsid w:val="00AF00DE"/>
    <w:rsid w:val="00AF1B74"/>
    <w:rsid w:val="00AF4776"/>
    <w:rsid w:val="00B07361"/>
    <w:rsid w:val="00B0790C"/>
    <w:rsid w:val="00B15099"/>
    <w:rsid w:val="00B26437"/>
    <w:rsid w:val="00B31400"/>
    <w:rsid w:val="00B5769B"/>
    <w:rsid w:val="00B64131"/>
    <w:rsid w:val="00B96314"/>
    <w:rsid w:val="00BD1641"/>
    <w:rsid w:val="00BD78D2"/>
    <w:rsid w:val="00BD79FC"/>
    <w:rsid w:val="00BE16D3"/>
    <w:rsid w:val="00BF04D5"/>
    <w:rsid w:val="00C146C7"/>
    <w:rsid w:val="00C26E29"/>
    <w:rsid w:val="00C42C92"/>
    <w:rsid w:val="00C43CBE"/>
    <w:rsid w:val="00CA75B9"/>
    <w:rsid w:val="00CB0D97"/>
    <w:rsid w:val="00CF1115"/>
    <w:rsid w:val="00D104FC"/>
    <w:rsid w:val="00D13A00"/>
    <w:rsid w:val="00D141FD"/>
    <w:rsid w:val="00D54837"/>
    <w:rsid w:val="00D67FF4"/>
    <w:rsid w:val="00D92FCD"/>
    <w:rsid w:val="00DB23F1"/>
    <w:rsid w:val="00E01C56"/>
    <w:rsid w:val="00E06517"/>
    <w:rsid w:val="00E3013B"/>
    <w:rsid w:val="00E355CA"/>
    <w:rsid w:val="00E51C27"/>
    <w:rsid w:val="00E7116E"/>
    <w:rsid w:val="00E966E3"/>
    <w:rsid w:val="00EE4B50"/>
    <w:rsid w:val="00F33694"/>
    <w:rsid w:val="00F359D7"/>
    <w:rsid w:val="00F46650"/>
    <w:rsid w:val="00F466A7"/>
    <w:rsid w:val="00F66708"/>
    <w:rsid w:val="00F71984"/>
    <w:rsid w:val="00F82A84"/>
    <w:rsid w:val="00F91787"/>
    <w:rsid w:val="00FD117E"/>
    <w:rsid w:val="00FD4A24"/>
    <w:rsid w:val="00FD66A3"/>
    <w:rsid w:val="00FF5F1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AD1"/>
    <w:pPr>
      <w:widowControl w:val="0"/>
    </w:pPr>
    <w:rPr>
      <w:rFonts w:ascii="Times New Roman" w:eastAsia="新細明體" w:hAnsi="Times New Roman" w:cs="Times New Roman"/>
      <w:szCs w:val="24"/>
    </w:rPr>
  </w:style>
  <w:style w:type="paragraph" w:styleId="3">
    <w:name w:val="heading 3"/>
    <w:basedOn w:val="a"/>
    <w:next w:val="a"/>
    <w:link w:val="30"/>
    <w:uiPriority w:val="9"/>
    <w:semiHidden/>
    <w:unhideWhenUsed/>
    <w:qFormat/>
    <w:rsid w:val="00803AD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標題4"/>
    <w:basedOn w:val="3"/>
    <w:rsid w:val="00803AD1"/>
    <w:pPr>
      <w:spacing w:line="500" w:lineRule="exact"/>
      <w:ind w:left="624"/>
      <w:jc w:val="both"/>
    </w:pPr>
    <w:rPr>
      <w:rFonts w:ascii="標楷體" w:eastAsia="標楷體" w:hAnsi="Arial" w:cs="Times New Roman"/>
      <w:sz w:val="28"/>
    </w:rPr>
  </w:style>
  <w:style w:type="character" w:customStyle="1" w:styleId="30">
    <w:name w:val="標題 3 字元"/>
    <w:basedOn w:val="a0"/>
    <w:link w:val="3"/>
    <w:uiPriority w:val="9"/>
    <w:semiHidden/>
    <w:rsid w:val="00803AD1"/>
    <w:rPr>
      <w:rFonts w:asciiTheme="majorHAnsi" w:eastAsiaTheme="majorEastAsia" w:hAnsiTheme="majorHAnsi" w:cstheme="majorBidi"/>
      <w:b/>
      <w:bCs/>
      <w:sz w:val="36"/>
      <w:szCs w:val="36"/>
    </w:rPr>
  </w:style>
  <w:style w:type="paragraph" w:styleId="a3">
    <w:name w:val="List Paragraph"/>
    <w:basedOn w:val="a"/>
    <w:uiPriority w:val="34"/>
    <w:qFormat/>
    <w:rsid w:val="00803AD1"/>
    <w:pPr>
      <w:ind w:leftChars="200" w:left="480"/>
    </w:pPr>
  </w:style>
  <w:style w:type="paragraph" w:styleId="a4">
    <w:name w:val="Body Text"/>
    <w:aliases w:val="本文-表格摘要"/>
    <w:basedOn w:val="a"/>
    <w:link w:val="a5"/>
    <w:rsid w:val="00575DCE"/>
    <w:pPr>
      <w:suppressAutoHyphens/>
      <w:overflowPunct w:val="0"/>
      <w:topLinePunct/>
      <w:snapToGrid w:val="0"/>
      <w:spacing w:line="500" w:lineRule="exact"/>
      <w:ind w:firstLine="490"/>
      <w:jc w:val="both"/>
    </w:pPr>
    <w:rPr>
      <w:rFonts w:ascii="標楷體" w:eastAsia="標楷體"/>
      <w:szCs w:val="20"/>
    </w:rPr>
  </w:style>
  <w:style w:type="character" w:customStyle="1" w:styleId="a5">
    <w:name w:val="本文 字元"/>
    <w:aliases w:val="本文-表格摘要 字元"/>
    <w:basedOn w:val="a0"/>
    <w:link w:val="a4"/>
    <w:rsid w:val="00575DCE"/>
    <w:rPr>
      <w:rFonts w:ascii="標楷體" w:eastAsia="標楷體" w:hAnsi="Times New Roman" w:cs="Times New Roman"/>
      <w:szCs w:val="20"/>
    </w:rPr>
  </w:style>
  <w:style w:type="paragraph" w:styleId="a6">
    <w:name w:val="footer"/>
    <w:basedOn w:val="a"/>
    <w:link w:val="a7"/>
    <w:uiPriority w:val="99"/>
    <w:rsid w:val="004F390C"/>
    <w:pPr>
      <w:tabs>
        <w:tab w:val="center" w:pos="4153"/>
        <w:tab w:val="right" w:pos="8306"/>
      </w:tabs>
      <w:snapToGrid w:val="0"/>
    </w:pPr>
    <w:rPr>
      <w:sz w:val="20"/>
      <w:szCs w:val="20"/>
    </w:rPr>
  </w:style>
  <w:style w:type="character" w:customStyle="1" w:styleId="a7">
    <w:name w:val="頁尾 字元"/>
    <w:basedOn w:val="a0"/>
    <w:link w:val="a6"/>
    <w:uiPriority w:val="99"/>
    <w:rsid w:val="004F390C"/>
    <w:rPr>
      <w:rFonts w:ascii="Times New Roman" w:eastAsia="新細明體" w:hAnsi="Times New Roman" w:cs="Times New Roman"/>
      <w:sz w:val="20"/>
      <w:szCs w:val="20"/>
    </w:rPr>
  </w:style>
  <w:style w:type="table" w:styleId="a8">
    <w:name w:val="Table Grid"/>
    <w:basedOn w:val="a1"/>
    <w:uiPriority w:val="39"/>
    <w:rsid w:val="00E01C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AF00D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00DE"/>
    <w:rPr>
      <w:rFonts w:asciiTheme="majorHAnsi" w:eastAsiaTheme="majorEastAsia" w:hAnsiTheme="majorHAnsi" w:cstheme="majorBidi"/>
      <w:sz w:val="18"/>
      <w:szCs w:val="18"/>
    </w:rPr>
  </w:style>
  <w:style w:type="paragraph" w:styleId="ab">
    <w:name w:val="header"/>
    <w:basedOn w:val="a"/>
    <w:link w:val="ac"/>
    <w:uiPriority w:val="99"/>
    <w:unhideWhenUsed/>
    <w:rsid w:val="00893065"/>
    <w:pPr>
      <w:tabs>
        <w:tab w:val="center" w:pos="4153"/>
        <w:tab w:val="right" w:pos="8306"/>
      </w:tabs>
      <w:snapToGrid w:val="0"/>
    </w:pPr>
    <w:rPr>
      <w:sz w:val="20"/>
      <w:szCs w:val="20"/>
    </w:rPr>
  </w:style>
  <w:style w:type="character" w:customStyle="1" w:styleId="ac">
    <w:name w:val="頁首 字元"/>
    <w:basedOn w:val="a0"/>
    <w:link w:val="ab"/>
    <w:uiPriority w:val="99"/>
    <w:rsid w:val="00893065"/>
    <w:rPr>
      <w:rFonts w:ascii="Times New Roman" w:eastAsia="新細明體" w:hAnsi="Times New Roman" w:cs="Times New Roman"/>
      <w:sz w:val="20"/>
      <w:szCs w:val="20"/>
    </w:rPr>
  </w:style>
  <w:style w:type="paragraph" w:customStyle="1" w:styleId="40">
    <w:name w:val="標題4(機關名稱)"/>
    <w:qFormat/>
    <w:rsid w:val="00A32FA4"/>
    <w:pPr>
      <w:overflowPunct w:val="0"/>
      <w:ind w:firstLineChars="150" w:firstLine="150"/>
      <w:jc w:val="both"/>
      <w:outlineLvl w:val="3"/>
    </w:pPr>
    <w:rPr>
      <w:rFonts w:ascii="標楷體" w:eastAsia="標楷體" w:hAnsi="標楷體" w:cs="標楷體"/>
      <w:b/>
      <w:sz w:val="28"/>
      <w:szCs w:val="40"/>
    </w:rPr>
  </w:style>
  <w:style w:type="paragraph" w:customStyle="1" w:styleId="123">
    <w:name w:val="內文123"/>
    <w:qFormat/>
    <w:rsid w:val="00A32FA4"/>
    <w:pPr>
      <w:overflowPunct w:val="0"/>
      <w:spacing w:line="400" w:lineRule="exact"/>
      <w:ind w:firstLineChars="450" w:firstLine="450"/>
      <w:jc w:val="both"/>
    </w:pPr>
    <w:rPr>
      <w:rFonts w:ascii="標楷體" w:eastAsia="標楷體" w:hAnsi="Times New Roman" w:cs="Times New Roman"/>
      <w:szCs w:val="20"/>
    </w:rPr>
  </w:style>
  <w:style w:type="paragraph" w:customStyle="1" w:styleId="ad">
    <w:name w:val="標題（一）"/>
    <w:basedOn w:val="a"/>
    <w:rsid w:val="00DB23F1"/>
    <w:pPr>
      <w:spacing w:beforeLines="20" w:before="20" w:afterLines="20" w:after="20" w:line="400" w:lineRule="exact"/>
      <w:ind w:firstLineChars="200" w:firstLine="200"/>
      <w:jc w:val="both"/>
    </w:pPr>
    <w:rPr>
      <w:rFonts w:eastAsia="標楷體" w:cs="新細明體"/>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AD1"/>
    <w:pPr>
      <w:widowControl w:val="0"/>
    </w:pPr>
    <w:rPr>
      <w:rFonts w:ascii="Times New Roman" w:eastAsia="新細明體" w:hAnsi="Times New Roman" w:cs="Times New Roman"/>
      <w:szCs w:val="24"/>
    </w:rPr>
  </w:style>
  <w:style w:type="paragraph" w:styleId="3">
    <w:name w:val="heading 3"/>
    <w:basedOn w:val="a"/>
    <w:next w:val="a"/>
    <w:link w:val="30"/>
    <w:uiPriority w:val="9"/>
    <w:semiHidden/>
    <w:unhideWhenUsed/>
    <w:qFormat/>
    <w:rsid w:val="00803AD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標題4"/>
    <w:basedOn w:val="3"/>
    <w:rsid w:val="00803AD1"/>
    <w:pPr>
      <w:spacing w:line="500" w:lineRule="exact"/>
      <w:ind w:left="624"/>
      <w:jc w:val="both"/>
    </w:pPr>
    <w:rPr>
      <w:rFonts w:ascii="標楷體" w:eastAsia="標楷體" w:hAnsi="Arial" w:cs="Times New Roman"/>
      <w:sz w:val="28"/>
    </w:rPr>
  </w:style>
  <w:style w:type="character" w:customStyle="1" w:styleId="30">
    <w:name w:val="標題 3 字元"/>
    <w:basedOn w:val="a0"/>
    <w:link w:val="3"/>
    <w:uiPriority w:val="9"/>
    <w:semiHidden/>
    <w:rsid w:val="00803AD1"/>
    <w:rPr>
      <w:rFonts w:asciiTheme="majorHAnsi" w:eastAsiaTheme="majorEastAsia" w:hAnsiTheme="majorHAnsi" w:cstheme="majorBidi"/>
      <w:b/>
      <w:bCs/>
      <w:sz w:val="36"/>
      <w:szCs w:val="36"/>
    </w:rPr>
  </w:style>
  <w:style w:type="paragraph" w:styleId="a3">
    <w:name w:val="List Paragraph"/>
    <w:basedOn w:val="a"/>
    <w:uiPriority w:val="34"/>
    <w:qFormat/>
    <w:rsid w:val="00803AD1"/>
    <w:pPr>
      <w:ind w:leftChars="200" w:left="480"/>
    </w:pPr>
  </w:style>
  <w:style w:type="paragraph" w:styleId="a4">
    <w:name w:val="Body Text"/>
    <w:aliases w:val="本文-表格摘要"/>
    <w:basedOn w:val="a"/>
    <w:link w:val="a5"/>
    <w:rsid w:val="00575DCE"/>
    <w:pPr>
      <w:suppressAutoHyphens/>
      <w:overflowPunct w:val="0"/>
      <w:topLinePunct/>
      <w:snapToGrid w:val="0"/>
      <w:spacing w:line="500" w:lineRule="exact"/>
      <w:ind w:firstLine="490"/>
      <w:jc w:val="both"/>
    </w:pPr>
    <w:rPr>
      <w:rFonts w:ascii="標楷體" w:eastAsia="標楷體"/>
      <w:szCs w:val="20"/>
    </w:rPr>
  </w:style>
  <w:style w:type="character" w:customStyle="1" w:styleId="a5">
    <w:name w:val="本文 字元"/>
    <w:aliases w:val="本文-表格摘要 字元"/>
    <w:basedOn w:val="a0"/>
    <w:link w:val="a4"/>
    <w:rsid w:val="00575DCE"/>
    <w:rPr>
      <w:rFonts w:ascii="標楷體" w:eastAsia="標楷體" w:hAnsi="Times New Roman" w:cs="Times New Roman"/>
      <w:szCs w:val="20"/>
    </w:rPr>
  </w:style>
  <w:style w:type="paragraph" w:styleId="a6">
    <w:name w:val="footer"/>
    <w:basedOn w:val="a"/>
    <w:link w:val="a7"/>
    <w:uiPriority w:val="99"/>
    <w:rsid w:val="004F390C"/>
    <w:pPr>
      <w:tabs>
        <w:tab w:val="center" w:pos="4153"/>
        <w:tab w:val="right" w:pos="8306"/>
      </w:tabs>
      <w:snapToGrid w:val="0"/>
    </w:pPr>
    <w:rPr>
      <w:sz w:val="20"/>
      <w:szCs w:val="20"/>
    </w:rPr>
  </w:style>
  <w:style w:type="character" w:customStyle="1" w:styleId="a7">
    <w:name w:val="頁尾 字元"/>
    <w:basedOn w:val="a0"/>
    <w:link w:val="a6"/>
    <w:uiPriority w:val="99"/>
    <w:rsid w:val="004F390C"/>
    <w:rPr>
      <w:rFonts w:ascii="Times New Roman" w:eastAsia="新細明體" w:hAnsi="Times New Roman" w:cs="Times New Roman"/>
      <w:sz w:val="20"/>
      <w:szCs w:val="20"/>
    </w:rPr>
  </w:style>
  <w:style w:type="table" w:styleId="a8">
    <w:name w:val="Table Grid"/>
    <w:basedOn w:val="a1"/>
    <w:uiPriority w:val="39"/>
    <w:rsid w:val="00E01C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AF00D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00DE"/>
    <w:rPr>
      <w:rFonts w:asciiTheme="majorHAnsi" w:eastAsiaTheme="majorEastAsia" w:hAnsiTheme="majorHAnsi" w:cstheme="majorBidi"/>
      <w:sz w:val="18"/>
      <w:szCs w:val="18"/>
    </w:rPr>
  </w:style>
  <w:style w:type="paragraph" w:styleId="ab">
    <w:name w:val="header"/>
    <w:basedOn w:val="a"/>
    <w:link w:val="ac"/>
    <w:uiPriority w:val="99"/>
    <w:unhideWhenUsed/>
    <w:rsid w:val="00893065"/>
    <w:pPr>
      <w:tabs>
        <w:tab w:val="center" w:pos="4153"/>
        <w:tab w:val="right" w:pos="8306"/>
      </w:tabs>
      <w:snapToGrid w:val="0"/>
    </w:pPr>
    <w:rPr>
      <w:sz w:val="20"/>
      <w:szCs w:val="20"/>
    </w:rPr>
  </w:style>
  <w:style w:type="character" w:customStyle="1" w:styleId="ac">
    <w:name w:val="頁首 字元"/>
    <w:basedOn w:val="a0"/>
    <w:link w:val="ab"/>
    <w:uiPriority w:val="99"/>
    <w:rsid w:val="00893065"/>
    <w:rPr>
      <w:rFonts w:ascii="Times New Roman" w:eastAsia="新細明體" w:hAnsi="Times New Roman" w:cs="Times New Roman"/>
      <w:sz w:val="20"/>
      <w:szCs w:val="20"/>
    </w:rPr>
  </w:style>
  <w:style w:type="paragraph" w:customStyle="1" w:styleId="40">
    <w:name w:val="標題4(機關名稱)"/>
    <w:qFormat/>
    <w:rsid w:val="00A32FA4"/>
    <w:pPr>
      <w:overflowPunct w:val="0"/>
      <w:ind w:firstLineChars="150" w:firstLine="150"/>
      <w:jc w:val="both"/>
      <w:outlineLvl w:val="3"/>
    </w:pPr>
    <w:rPr>
      <w:rFonts w:ascii="標楷體" w:eastAsia="標楷體" w:hAnsi="標楷體" w:cs="標楷體"/>
      <w:b/>
      <w:sz w:val="28"/>
      <w:szCs w:val="40"/>
    </w:rPr>
  </w:style>
  <w:style w:type="paragraph" w:customStyle="1" w:styleId="123">
    <w:name w:val="內文123"/>
    <w:qFormat/>
    <w:rsid w:val="00A32FA4"/>
    <w:pPr>
      <w:overflowPunct w:val="0"/>
      <w:spacing w:line="400" w:lineRule="exact"/>
      <w:ind w:firstLineChars="450" w:firstLine="450"/>
      <w:jc w:val="both"/>
    </w:pPr>
    <w:rPr>
      <w:rFonts w:ascii="標楷體" w:eastAsia="標楷體" w:hAnsi="Times New Roman" w:cs="Times New Roman"/>
      <w:szCs w:val="20"/>
    </w:rPr>
  </w:style>
  <w:style w:type="paragraph" w:customStyle="1" w:styleId="ad">
    <w:name w:val="標題（一）"/>
    <w:basedOn w:val="a"/>
    <w:rsid w:val="00DB23F1"/>
    <w:pPr>
      <w:spacing w:beforeLines="20" w:before="20" w:afterLines="20" w:after="20" w:line="400" w:lineRule="exact"/>
      <w:ind w:firstLineChars="200" w:firstLine="200"/>
      <w:jc w:val="both"/>
    </w:pPr>
    <w:rPr>
      <w:rFonts w:eastAsia="標楷體" w:cs="新細明體"/>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6B9B7-BDE6-4383-AEE2-46A1ED50B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1003</Words>
  <Characters>5718</Characters>
  <Application>Microsoft Office Word</Application>
  <DocSecurity>0</DocSecurity>
  <Lines>47</Lines>
  <Paragraphs>13</Paragraphs>
  <ScaleCrop>false</ScaleCrop>
  <Company/>
  <LinksUpToDate>false</LinksUpToDate>
  <CharactersWithSpaces>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謝瓊瑩</dc:creator>
  <cp:lastModifiedBy>莊惠婷</cp:lastModifiedBy>
  <cp:revision>18</cp:revision>
  <cp:lastPrinted>2021-06-22T07:33:00Z</cp:lastPrinted>
  <dcterms:created xsi:type="dcterms:W3CDTF">2021-06-23T02:23:00Z</dcterms:created>
  <dcterms:modified xsi:type="dcterms:W3CDTF">2021-07-08T03:33:00Z</dcterms:modified>
</cp:coreProperties>
</file>